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3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3"/>
        <w:gridCol w:w="2779"/>
      </w:tblGrid>
      <w:tr w:rsidR="004F0988" w:rsidTr="00DB645F">
        <w:trPr>
          <w:gridAfter w:val="1"/>
          <w:wAfter w:w="2779" w:type="dxa"/>
        </w:trPr>
        <w:tc>
          <w:tcPr>
            <w:tcW w:w="10423" w:type="dxa"/>
            <w:tcBorders>
              <w:top w:val="nil"/>
              <w:left w:val="nil"/>
              <w:bottom w:val="nil"/>
              <w:right w:val="nil"/>
            </w:tcBorders>
            <w:shd w:val="clear" w:color="auto" w:fill="auto"/>
          </w:tcPr>
          <w:p w:rsidR="004F0988" w:rsidRPr="00DB645F" w:rsidRDefault="004F0988" w:rsidP="00133525">
            <w:pPr>
              <w:pStyle w:val="ZA"/>
              <w:framePr w:w="0" w:hRule="auto" w:wrap="auto" w:vAnchor="margin" w:hAnchor="text" w:yAlign="inline"/>
            </w:pPr>
            <w:bookmarkStart w:id="0" w:name="page1"/>
            <w:r w:rsidRPr="00DB645F">
              <w:rPr>
                <w:sz w:val="64"/>
              </w:rPr>
              <w:t xml:space="preserve">3GPP </w:t>
            </w:r>
            <w:r w:rsidR="0063543D" w:rsidRPr="00DB645F">
              <w:rPr>
                <w:sz w:val="64"/>
              </w:rPr>
              <w:t>TR</w:t>
            </w:r>
            <w:r w:rsidRPr="00DB645F">
              <w:rPr>
                <w:sz w:val="64"/>
              </w:rPr>
              <w:t xml:space="preserve"> </w:t>
            </w:r>
            <w:r w:rsidR="005B17C0" w:rsidRPr="005B17C0">
              <w:rPr>
                <w:sz w:val="64"/>
              </w:rPr>
              <w:t>38.831</w:t>
            </w:r>
            <w:r w:rsidRPr="00DB645F">
              <w:t>V</w:t>
            </w:r>
            <w:r w:rsidR="00FC376E">
              <w:t>1</w:t>
            </w:r>
            <w:r w:rsidRPr="00DB645F">
              <w:t>.</w:t>
            </w:r>
            <w:r w:rsidR="00FC376E">
              <w:t>0</w:t>
            </w:r>
            <w:r w:rsidRPr="00DB645F">
              <w:t>.</w:t>
            </w:r>
            <w:r w:rsidR="00994A86">
              <w:t>1</w:t>
            </w:r>
            <w:r w:rsidRPr="00DB645F">
              <w:t xml:space="preserve"> </w:t>
            </w:r>
            <w:r w:rsidRPr="00DB645F">
              <w:rPr>
                <w:sz w:val="32"/>
              </w:rPr>
              <w:t>(</w:t>
            </w:r>
            <w:r w:rsidR="00DB645F" w:rsidRPr="00DB645F">
              <w:rPr>
                <w:sz w:val="32"/>
              </w:rPr>
              <w:t>20</w:t>
            </w:r>
            <w:r w:rsidR="0002433C">
              <w:rPr>
                <w:sz w:val="32"/>
              </w:rPr>
              <w:t>20</w:t>
            </w:r>
            <w:r w:rsidRPr="00DB645F">
              <w:rPr>
                <w:sz w:val="32"/>
              </w:rPr>
              <w:t>-</w:t>
            </w:r>
            <w:r w:rsidR="0002433C">
              <w:rPr>
                <w:sz w:val="32"/>
              </w:rPr>
              <w:t>0</w:t>
            </w:r>
            <w:r w:rsidR="00FC376E">
              <w:rPr>
                <w:sz w:val="32"/>
              </w:rPr>
              <w:t>9</w:t>
            </w:r>
            <w:r w:rsidRPr="00DB645F">
              <w:rPr>
                <w:sz w:val="32"/>
              </w:rPr>
              <w:t>)</w:t>
            </w:r>
          </w:p>
        </w:tc>
      </w:tr>
      <w:tr w:rsidR="004F0988" w:rsidTr="00DB645F">
        <w:trPr>
          <w:gridAfter w:val="1"/>
          <w:wAfter w:w="2779" w:type="dxa"/>
          <w:trHeight w:hRule="exact" w:val="1134"/>
        </w:trPr>
        <w:tc>
          <w:tcPr>
            <w:tcW w:w="10423" w:type="dxa"/>
            <w:tcBorders>
              <w:top w:val="nil"/>
              <w:left w:val="nil"/>
              <w:bottom w:val="nil"/>
              <w:right w:val="nil"/>
            </w:tcBorders>
            <w:shd w:val="clear" w:color="auto" w:fill="auto"/>
          </w:tcPr>
          <w:p w:rsidR="00BA4B8D" w:rsidRPr="00DB645F" w:rsidRDefault="004F0988" w:rsidP="00DB645F">
            <w:pPr>
              <w:pStyle w:val="ZB"/>
              <w:framePr w:w="0" w:hRule="auto" w:wrap="auto" w:vAnchor="margin" w:hAnchor="text" w:yAlign="inline"/>
            </w:pPr>
            <w:r w:rsidRPr="00DB645F">
              <w:t xml:space="preserve">Technical </w:t>
            </w:r>
            <w:r w:rsidR="00D57972" w:rsidRPr="00DB645F">
              <w:t>Report</w:t>
            </w:r>
          </w:p>
        </w:tc>
      </w:tr>
      <w:tr w:rsidR="004F0988" w:rsidTr="00DB645F">
        <w:trPr>
          <w:gridAfter w:val="1"/>
          <w:wAfter w:w="2779" w:type="dxa"/>
          <w:trHeight w:hRule="exact" w:val="3686"/>
        </w:trPr>
        <w:tc>
          <w:tcPr>
            <w:tcW w:w="10423" w:type="dxa"/>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DB645F" w:rsidRPr="001C2388" w:rsidRDefault="004F0988" w:rsidP="00DB645F">
            <w:pPr>
              <w:pStyle w:val="ZT"/>
              <w:framePr w:wrap="auto" w:hAnchor="text" w:yAlign="inline"/>
            </w:pPr>
            <w:r w:rsidRPr="004D3578">
              <w:t xml:space="preserve">Technical Specification Group </w:t>
            </w:r>
            <w:r w:rsidR="00DB645F" w:rsidRPr="001C2388">
              <w:t>Radio Access Network;</w:t>
            </w:r>
          </w:p>
          <w:p w:rsidR="00DB645F" w:rsidRPr="001C2388" w:rsidRDefault="00DB645F" w:rsidP="00DB645F">
            <w:pPr>
              <w:pStyle w:val="ZT"/>
              <w:framePr w:wrap="auto" w:hAnchor="text" w:yAlign="inline"/>
            </w:pPr>
            <w:r w:rsidRPr="001C2388">
              <w:t>NR;</w:t>
            </w:r>
          </w:p>
          <w:p w:rsidR="004F0988" w:rsidRPr="004D3578" w:rsidRDefault="00ED4CBD" w:rsidP="00133525">
            <w:pPr>
              <w:pStyle w:val="ZT"/>
              <w:framePr w:wrap="auto" w:hAnchor="text" w:yAlign="inline"/>
            </w:pPr>
            <w:r w:rsidRPr="00ED4CBD">
              <w:rPr>
                <w:i/>
              </w:rPr>
              <w:t>User Equipment (UE) Radio Frequency (RF) requirements for Frequency Range 2 (FR2)</w:t>
            </w:r>
            <w:r w:rsidR="004F0988" w:rsidRPr="004D3578">
              <w:t>;</w:t>
            </w:r>
          </w:p>
          <w:p w:rsidR="004F0988" w:rsidRPr="00133525" w:rsidRDefault="00DB645F" w:rsidP="00133525">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r w:rsidR="004F0988">
              <w:rPr>
                <w:rStyle w:val="ZGSM"/>
              </w:rPr>
              <w:t>16</w:t>
            </w:r>
            <w:r w:rsidR="004F0988" w:rsidRPr="004D3578">
              <w:t>)</w:t>
            </w:r>
          </w:p>
        </w:tc>
      </w:tr>
      <w:tr w:rsidR="00BF128E" w:rsidTr="00DB645F">
        <w:trPr>
          <w:gridAfter w:val="1"/>
          <w:wAfter w:w="2779" w:type="dxa"/>
        </w:trPr>
        <w:tc>
          <w:tcPr>
            <w:tcW w:w="10423" w:type="dxa"/>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DB645F">
        <w:trPr>
          <w:trHeight w:hRule="exact" w:val="1531"/>
        </w:trPr>
        <w:tc>
          <w:tcPr>
            <w:tcW w:w="10423" w:type="dxa"/>
            <w:tcBorders>
              <w:top w:val="nil"/>
              <w:left w:val="nil"/>
              <w:bottom w:val="nil"/>
              <w:right w:val="nil"/>
            </w:tcBorders>
            <w:shd w:val="clear" w:color="auto" w:fill="auto"/>
          </w:tcPr>
          <w:p w:rsidR="00D57972" w:rsidRDefault="00DB645F">
            <w:r>
              <w:rPr>
                <w:i/>
                <w:noProof/>
              </w:rPr>
              <w:drawing>
                <wp:inline distT="0" distB="0" distL="0" distR="0">
                  <wp:extent cx="1210945" cy="838200"/>
                  <wp:effectExtent l="0" t="0" r="0" b="0"/>
                  <wp:docPr id="1340" name="Picture 134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2779" w:type="dxa"/>
            <w:tcBorders>
              <w:top w:val="nil"/>
              <w:left w:val="nil"/>
              <w:bottom w:val="nil"/>
              <w:right w:val="nil"/>
            </w:tcBorders>
            <w:shd w:val="clear" w:color="auto" w:fill="auto"/>
          </w:tcPr>
          <w:p w:rsidR="00D57972" w:rsidRDefault="00D57972" w:rsidP="00DB645F"/>
        </w:tc>
      </w:tr>
      <w:tr w:rsidR="0053388B" w:rsidTr="00DB645F">
        <w:trPr>
          <w:gridAfter w:val="1"/>
          <w:wAfter w:w="2779" w:type="dxa"/>
          <w:trHeight w:hRule="exact" w:val="5783"/>
        </w:trPr>
        <w:tc>
          <w:tcPr>
            <w:tcW w:w="10423" w:type="dxa"/>
            <w:tcBorders>
              <w:top w:val="nil"/>
              <w:left w:val="nil"/>
              <w:bottom w:val="nil"/>
              <w:right w:val="nil"/>
            </w:tcBorders>
            <w:shd w:val="clear" w:color="auto" w:fill="auto"/>
          </w:tcPr>
          <w:p w:rsidR="0063543D" w:rsidRDefault="0063543D" w:rsidP="00DB645F">
            <w:pPr>
              <w:pStyle w:val="Guidance"/>
            </w:pPr>
          </w:p>
        </w:tc>
      </w:tr>
      <w:tr w:rsidR="004F0988" w:rsidTr="00DB645F">
        <w:trPr>
          <w:gridAfter w:val="1"/>
          <w:wAfter w:w="2779" w:type="dxa"/>
          <w:cantSplit/>
          <w:trHeight w:hRule="exact" w:val="964"/>
        </w:trPr>
        <w:tc>
          <w:tcPr>
            <w:tcW w:w="10423" w:type="dxa"/>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headerReference w:type="default" r:id="rId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2" w:name="copyrightaddon"/>
            <w:bookmarkEnd w:id="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1"/>
    </w:tbl>
    <w:p w:rsidR="00080512" w:rsidRPr="004D3578" w:rsidRDefault="00080512">
      <w:pPr>
        <w:pStyle w:val="TT"/>
      </w:pPr>
      <w:r w:rsidRPr="004D3578">
        <w:br w:type="page"/>
      </w:r>
      <w:r w:rsidRPr="004D3578">
        <w:lastRenderedPageBreak/>
        <w:t>Contents</w:t>
      </w:r>
    </w:p>
    <w:p w:rsidR="00A77A58" w:rsidRPr="00A77A58" w:rsidRDefault="004D3578">
      <w:pPr>
        <w:pStyle w:val="TOC1"/>
        <w:rPr>
          <w:rFonts w:asciiTheme="minorHAnsi" w:eastAsiaTheme="minorEastAsia" w:hAnsiTheme="minorHAnsi" w:cstheme="minorBidi"/>
          <w:szCs w:val="22"/>
          <w:lang w:eastAsia="fi-FI"/>
        </w:rPr>
      </w:pPr>
      <w:r w:rsidRPr="004D3578">
        <w:fldChar w:fldCharType="begin"/>
      </w:r>
      <w:r w:rsidRPr="004D3578">
        <w:instrText xml:space="preserve"> TOC \o "1-9" </w:instrText>
      </w:r>
      <w:r w:rsidRPr="004D3578">
        <w:fldChar w:fldCharType="separate"/>
      </w:r>
      <w:r w:rsidR="00A77A58">
        <w:t>Foreword</w:t>
      </w:r>
      <w:r w:rsidR="00A77A58">
        <w:tab/>
      </w:r>
      <w:r w:rsidR="00A77A58">
        <w:fldChar w:fldCharType="begin"/>
      </w:r>
      <w:r w:rsidR="00A77A58">
        <w:instrText xml:space="preserve"> PAGEREF _Toc50968923 \h </w:instrText>
      </w:r>
      <w:r w:rsidR="00A77A58">
        <w:fldChar w:fldCharType="separate"/>
      </w:r>
      <w:r w:rsidR="00A77A58">
        <w:t>4</w:t>
      </w:r>
      <w:r w:rsidR="00A77A58">
        <w:fldChar w:fldCharType="end"/>
      </w:r>
    </w:p>
    <w:p w:rsidR="00A77A58" w:rsidRPr="00A77A58" w:rsidRDefault="00A77A58">
      <w:pPr>
        <w:pStyle w:val="TOC1"/>
        <w:rPr>
          <w:rFonts w:asciiTheme="minorHAnsi" w:eastAsiaTheme="minorEastAsia" w:hAnsiTheme="minorHAnsi" w:cstheme="minorBidi"/>
          <w:szCs w:val="22"/>
          <w:lang w:eastAsia="fi-FI"/>
        </w:rPr>
      </w:pPr>
      <w:r>
        <w:t>1</w:t>
      </w:r>
      <w:r w:rsidRPr="00A77A58">
        <w:rPr>
          <w:rFonts w:asciiTheme="minorHAnsi" w:eastAsiaTheme="minorEastAsia" w:hAnsiTheme="minorHAnsi" w:cstheme="minorBidi"/>
          <w:szCs w:val="22"/>
          <w:lang w:eastAsia="fi-FI"/>
        </w:rPr>
        <w:tab/>
      </w:r>
      <w:r>
        <w:t>Scope</w:t>
      </w:r>
      <w:r>
        <w:tab/>
      </w:r>
      <w:r>
        <w:fldChar w:fldCharType="begin"/>
      </w:r>
      <w:r>
        <w:instrText xml:space="preserve"> PAGEREF _Toc50968924 \h </w:instrText>
      </w:r>
      <w:r>
        <w:fldChar w:fldCharType="separate"/>
      </w:r>
      <w:r>
        <w:t>6</w:t>
      </w:r>
      <w:r>
        <w:fldChar w:fldCharType="end"/>
      </w:r>
    </w:p>
    <w:p w:rsidR="00A77A58" w:rsidRPr="00A77A58" w:rsidRDefault="00A77A58">
      <w:pPr>
        <w:pStyle w:val="TOC1"/>
        <w:rPr>
          <w:rFonts w:asciiTheme="minorHAnsi" w:eastAsiaTheme="minorEastAsia" w:hAnsiTheme="minorHAnsi" w:cstheme="minorBidi"/>
          <w:szCs w:val="22"/>
          <w:lang w:eastAsia="fi-FI"/>
        </w:rPr>
      </w:pPr>
      <w:r>
        <w:t>2</w:t>
      </w:r>
      <w:r w:rsidRPr="00A77A58">
        <w:rPr>
          <w:rFonts w:asciiTheme="minorHAnsi" w:eastAsiaTheme="minorEastAsia" w:hAnsiTheme="minorHAnsi" w:cstheme="minorBidi"/>
          <w:szCs w:val="22"/>
          <w:lang w:eastAsia="fi-FI"/>
        </w:rPr>
        <w:tab/>
      </w:r>
      <w:r>
        <w:t>References</w:t>
      </w:r>
      <w:r>
        <w:tab/>
      </w:r>
      <w:r>
        <w:fldChar w:fldCharType="begin"/>
      </w:r>
      <w:r>
        <w:instrText xml:space="preserve"> PAGEREF _Toc50968925 \h </w:instrText>
      </w:r>
      <w:r>
        <w:fldChar w:fldCharType="separate"/>
      </w:r>
      <w:r>
        <w:t>6</w:t>
      </w:r>
      <w:r>
        <w:fldChar w:fldCharType="end"/>
      </w:r>
    </w:p>
    <w:p w:rsidR="00A77A58" w:rsidRPr="00A77A58" w:rsidRDefault="00A77A58">
      <w:pPr>
        <w:pStyle w:val="TOC1"/>
        <w:rPr>
          <w:rFonts w:asciiTheme="minorHAnsi" w:eastAsiaTheme="minorEastAsia" w:hAnsiTheme="minorHAnsi" w:cstheme="minorBidi"/>
          <w:szCs w:val="22"/>
          <w:lang w:eastAsia="fi-FI"/>
        </w:rPr>
      </w:pPr>
      <w:r>
        <w:t>3</w:t>
      </w:r>
      <w:r w:rsidRPr="00A77A58">
        <w:rPr>
          <w:rFonts w:asciiTheme="minorHAnsi" w:eastAsiaTheme="minorEastAsia" w:hAnsiTheme="minorHAnsi" w:cstheme="minorBidi"/>
          <w:szCs w:val="22"/>
          <w:lang w:eastAsia="fi-FI"/>
        </w:rPr>
        <w:tab/>
      </w:r>
      <w:r>
        <w:t>Definitions of terms, symbols and abbreviations</w:t>
      </w:r>
      <w:r>
        <w:tab/>
      </w:r>
      <w:r>
        <w:fldChar w:fldCharType="begin"/>
      </w:r>
      <w:r>
        <w:instrText xml:space="preserve"> PAGEREF _Toc50968926 \h </w:instrText>
      </w:r>
      <w:r>
        <w:fldChar w:fldCharType="separate"/>
      </w:r>
      <w:r>
        <w:t>6</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3.1</w:t>
      </w:r>
      <w:r w:rsidRPr="00A77A58">
        <w:rPr>
          <w:rFonts w:asciiTheme="minorHAnsi" w:eastAsiaTheme="minorEastAsia" w:hAnsiTheme="minorHAnsi" w:cstheme="minorBidi"/>
          <w:sz w:val="22"/>
          <w:szCs w:val="22"/>
          <w:lang w:eastAsia="fi-FI"/>
        </w:rPr>
        <w:tab/>
      </w:r>
      <w:r>
        <w:t>Terms</w:t>
      </w:r>
      <w:r>
        <w:tab/>
      </w:r>
      <w:r>
        <w:fldChar w:fldCharType="begin"/>
      </w:r>
      <w:r>
        <w:instrText xml:space="preserve"> PAGEREF _Toc50968927 \h </w:instrText>
      </w:r>
      <w:r>
        <w:fldChar w:fldCharType="separate"/>
      </w:r>
      <w:r>
        <w:t>6</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3.2</w:t>
      </w:r>
      <w:r w:rsidRPr="00A77A58">
        <w:rPr>
          <w:rFonts w:asciiTheme="minorHAnsi" w:eastAsiaTheme="minorEastAsia" w:hAnsiTheme="minorHAnsi" w:cstheme="minorBidi"/>
          <w:sz w:val="22"/>
          <w:szCs w:val="22"/>
          <w:lang w:eastAsia="fi-FI"/>
        </w:rPr>
        <w:tab/>
      </w:r>
      <w:r>
        <w:t>Symbols</w:t>
      </w:r>
      <w:r>
        <w:tab/>
      </w:r>
      <w:r>
        <w:fldChar w:fldCharType="begin"/>
      </w:r>
      <w:r>
        <w:instrText xml:space="preserve"> PAGEREF _Toc50968928 \h </w:instrText>
      </w:r>
      <w:r>
        <w:fldChar w:fldCharType="separate"/>
      </w:r>
      <w:r>
        <w:t>6</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3.3</w:t>
      </w:r>
      <w:r w:rsidRPr="00A77A58">
        <w:rPr>
          <w:rFonts w:asciiTheme="minorHAnsi" w:eastAsiaTheme="minorEastAsia" w:hAnsiTheme="minorHAnsi" w:cstheme="minorBidi"/>
          <w:sz w:val="22"/>
          <w:szCs w:val="22"/>
          <w:lang w:eastAsia="fi-FI"/>
        </w:rPr>
        <w:tab/>
      </w:r>
      <w:r>
        <w:t>Abbreviations</w:t>
      </w:r>
      <w:r>
        <w:tab/>
      </w:r>
      <w:r>
        <w:fldChar w:fldCharType="begin"/>
      </w:r>
      <w:r>
        <w:instrText xml:space="preserve"> PAGEREF _Toc50968929 \h </w:instrText>
      </w:r>
      <w:r>
        <w:fldChar w:fldCharType="separate"/>
      </w:r>
      <w:r>
        <w:t>7</w:t>
      </w:r>
      <w:r>
        <w:fldChar w:fldCharType="end"/>
      </w:r>
    </w:p>
    <w:p w:rsidR="00A77A58" w:rsidRPr="00A77A58" w:rsidRDefault="00A77A58">
      <w:pPr>
        <w:pStyle w:val="TOC1"/>
        <w:rPr>
          <w:rFonts w:asciiTheme="minorHAnsi" w:eastAsiaTheme="minorEastAsia" w:hAnsiTheme="minorHAnsi" w:cstheme="minorBidi"/>
          <w:szCs w:val="22"/>
          <w:lang w:eastAsia="fi-FI"/>
        </w:rPr>
      </w:pPr>
      <w:r>
        <w:t>4</w:t>
      </w:r>
      <w:r w:rsidRPr="00A77A58">
        <w:rPr>
          <w:rFonts w:asciiTheme="minorHAnsi" w:eastAsiaTheme="minorEastAsia" w:hAnsiTheme="minorHAnsi" w:cstheme="minorBidi"/>
          <w:szCs w:val="22"/>
          <w:lang w:eastAsia="fi-FI"/>
        </w:rPr>
        <w:tab/>
      </w:r>
      <w:r>
        <w:t>Topics</w:t>
      </w:r>
      <w:r>
        <w:tab/>
      </w:r>
      <w:r>
        <w:fldChar w:fldCharType="begin"/>
      </w:r>
      <w:r>
        <w:instrText xml:space="preserve"> PAGEREF _Toc50968930 \h </w:instrText>
      </w:r>
      <w:r>
        <w:fldChar w:fldCharType="separate"/>
      </w:r>
      <w:r>
        <w:t>7</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4.1</w:t>
      </w:r>
      <w:r w:rsidRPr="00A77A58">
        <w:rPr>
          <w:rFonts w:asciiTheme="minorHAnsi" w:eastAsiaTheme="minorEastAsia" w:hAnsiTheme="minorHAnsi" w:cstheme="minorBidi"/>
          <w:sz w:val="22"/>
          <w:szCs w:val="22"/>
          <w:lang w:eastAsia="fi-FI"/>
        </w:rPr>
        <w:tab/>
      </w:r>
      <w:r>
        <w:t>Void</w:t>
      </w:r>
      <w:r>
        <w:tab/>
      </w:r>
      <w:r>
        <w:fldChar w:fldCharType="begin"/>
      </w:r>
      <w:r>
        <w:instrText xml:space="preserve"> PAGEREF _Toc50968931 \h </w:instrText>
      </w:r>
      <w:r>
        <w:fldChar w:fldCharType="separate"/>
      </w:r>
      <w:r>
        <w:t>7</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4.2</w:t>
      </w:r>
      <w:r w:rsidRPr="00A77A58">
        <w:rPr>
          <w:rFonts w:asciiTheme="minorHAnsi" w:eastAsiaTheme="minorEastAsia" w:hAnsiTheme="minorHAnsi" w:cstheme="minorBidi"/>
          <w:sz w:val="22"/>
          <w:szCs w:val="22"/>
          <w:lang w:eastAsia="fi-FI"/>
        </w:rPr>
        <w:tab/>
      </w:r>
      <w:r>
        <w:t>FR2 UE Beam Correspondence requirements</w:t>
      </w:r>
      <w:r>
        <w:tab/>
      </w:r>
      <w:r>
        <w:fldChar w:fldCharType="begin"/>
      </w:r>
      <w:r>
        <w:instrText xml:space="preserve"> PAGEREF _Toc50968932 \h </w:instrText>
      </w:r>
      <w:r>
        <w:fldChar w:fldCharType="separate"/>
      </w:r>
      <w:r>
        <w:t>7</w:t>
      </w:r>
      <w:r>
        <w:fldChar w:fldCharType="end"/>
      </w:r>
    </w:p>
    <w:p w:rsidR="00A77A58" w:rsidRPr="00A77A58" w:rsidRDefault="00A77A58">
      <w:pPr>
        <w:pStyle w:val="TOC3"/>
        <w:rPr>
          <w:rFonts w:asciiTheme="minorHAnsi" w:eastAsiaTheme="minorEastAsia" w:hAnsiTheme="minorHAnsi" w:cstheme="minorBidi"/>
          <w:sz w:val="22"/>
          <w:szCs w:val="22"/>
          <w:lang w:eastAsia="fi-FI"/>
        </w:rPr>
      </w:pPr>
      <w:r>
        <w:t>4.2.1</w:t>
      </w:r>
      <w:r w:rsidRPr="00A77A58">
        <w:rPr>
          <w:rFonts w:asciiTheme="minorHAnsi" w:eastAsiaTheme="minorEastAsia" w:hAnsiTheme="minorHAnsi" w:cstheme="minorBidi"/>
          <w:sz w:val="22"/>
          <w:szCs w:val="22"/>
          <w:lang w:eastAsia="fi-FI"/>
        </w:rPr>
        <w:tab/>
      </w:r>
      <w:r>
        <w:t>Beam correspondence based on SSB</w:t>
      </w:r>
      <w:r>
        <w:tab/>
      </w:r>
      <w:r>
        <w:fldChar w:fldCharType="begin"/>
      </w:r>
      <w:r>
        <w:instrText xml:space="preserve"> PAGEREF _Toc50968933 \h </w:instrText>
      </w:r>
      <w:r>
        <w:fldChar w:fldCharType="separate"/>
      </w:r>
      <w:r>
        <w:t>7</w:t>
      </w:r>
      <w:r>
        <w:fldChar w:fldCharType="end"/>
      </w:r>
    </w:p>
    <w:p w:rsidR="00A77A58" w:rsidRPr="00A77A58" w:rsidRDefault="00A77A58">
      <w:pPr>
        <w:pStyle w:val="TOC4"/>
        <w:rPr>
          <w:rFonts w:asciiTheme="minorHAnsi" w:eastAsiaTheme="minorEastAsia" w:hAnsiTheme="minorHAnsi" w:cstheme="minorBidi"/>
          <w:sz w:val="22"/>
          <w:szCs w:val="22"/>
          <w:lang w:eastAsia="fi-FI"/>
        </w:rPr>
      </w:pPr>
      <w:r>
        <w:t>4.2.1.1</w:t>
      </w:r>
      <w:r w:rsidRPr="00A77A58">
        <w:rPr>
          <w:rFonts w:asciiTheme="minorHAnsi" w:eastAsiaTheme="minorEastAsia" w:hAnsiTheme="minorHAnsi" w:cstheme="minorBidi"/>
          <w:sz w:val="22"/>
          <w:szCs w:val="22"/>
          <w:lang w:eastAsia="fi-FI"/>
        </w:rPr>
        <w:tab/>
      </w:r>
      <w:r>
        <w:t>Feasibility</w:t>
      </w:r>
      <w:r>
        <w:tab/>
      </w:r>
      <w:r>
        <w:fldChar w:fldCharType="begin"/>
      </w:r>
      <w:r>
        <w:instrText xml:space="preserve"> PAGEREF _Toc50968934 \h </w:instrText>
      </w:r>
      <w:r>
        <w:fldChar w:fldCharType="separate"/>
      </w:r>
      <w:r>
        <w:t>7</w:t>
      </w:r>
      <w:r>
        <w:fldChar w:fldCharType="end"/>
      </w:r>
    </w:p>
    <w:p w:rsidR="00A77A58" w:rsidRPr="00A77A58" w:rsidRDefault="00A77A58">
      <w:pPr>
        <w:pStyle w:val="TOC4"/>
        <w:rPr>
          <w:rFonts w:asciiTheme="minorHAnsi" w:eastAsiaTheme="minorEastAsia" w:hAnsiTheme="minorHAnsi" w:cstheme="minorBidi"/>
          <w:sz w:val="22"/>
          <w:szCs w:val="22"/>
          <w:lang w:eastAsia="fi-FI"/>
        </w:rPr>
      </w:pPr>
      <w:r>
        <w:t>4.2.1.2</w:t>
      </w:r>
      <w:r w:rsidRPr="00A77A58">
        <w:rPr>
          <w:rFonts w:asciiTheme="minorHAnsi" w:eastAsiaTheme="minorEastAsia" w:hAnsiTheme="minorHAnsi" w:cstheme="minorBidi"/>
          <w:sz w:val="22"/>
          <w:szCs w:val="22"/>
          <w:lang w:eastAsia="fi-FI"/>
        </w:rPr>
        <w:tab/>
      </w:r>
      <w:r>
        <w:t>Side conditions</w:t>
      </w:r>
      <w:r>
        <w:tab/>
      </w:r>
      <w:r>
        <w:fldChar w:fldCharType="begin"/>
      </w:r>
      <w:r>
        <w:instrText xml:space="preserve"> PAGEREF _Toc50968935 \h </w:instrText>
      </w:r>
      <w:r>
        <w:fldChar w:fldCharType="separate"/>
      </w:r>
      <w:r>
        <w:t>13</w:t>
      </w:r>
      <w:r>
        <w:fldChar w:fldCharType="end"/>
      </w:r>
    </w:p>
    <w:p w:rsidR="00A77A58" w:rsidRPr="00A77A58" w:rsidRDefault="00A77A58">
      <w:pPr>
        <w:pStyle w:val="TOC3"/>
        <w:rPr>
          <w:rFonts w:asciiTheme="minorHAnsi" w:eastAsiaTheme="minorEastAsia" w:hAnsiTheme="minorHAnsi" w:cstheme="minorBidi"/>
          <w:sz w:val="22"/>
          <w:szCs w:val="22"/>
          <w:lang w:eastAsia="fi-FI"/>
        </w:rPr>
      </w:pPr>
      <w:r>
        <w:t>4.2.2</w:t>
      </w:r>
      <w:r w:rsidRPr="00A77A58">
        <w:rPr>
          <w:rFonts w:asciiTheme="minorHAnsi" w:eastAsiaTheme="minorEastAsia" w:hAnsiTheme="minorHAnsi" w:cstheme="minorBidi"/>
          <w:sz w:val="22"/>
          <w:szCs w:val="22"/>
          <w:lang w:eastAsia="fi-FI"/>
        </w:rPr>
        <w:tab/>
      </w:r>
      <w:r>
        <w:t>Beam correspondence based on CSI-RS</w:t>
      </w:r>
      <w:r>
        <w:tab/>
      </w:r>
      <w:r>
        <w:fldChar w:fldCharType="begin"/>
      </w:r>
      <w:r>
        <w:instrText xml:space="preserve"> PAGEREF _Toc50968936 \h </w:instrText>
      </w:r>
      <w:r>
        <w:fldChar w:fldCharType="separate"/>
      </w:r>
      <w:r>
        <w:t>14</w:t>
      </w:r>
      <w:r>
        <w:fldChar w:fldCharType="end"/>
      </w:r>
    </w:p>
    <w:p w:rsidR="00A77A58" w:rsidRPr="00A77A58" w:rsidRDefault="00A77A58">
      <w:pPr>
        <w:pStyle w:val="TOC4"/>
        <w:rPr>
          <w:rFonts w:asciiTheme="minorHAnsi" w:eastAsiaTheme="minorEastAsia" w:hAnsiTheme="minorHAnsi" w:cstheme="minorBidi"/>
          <w:sz w:val="22"/>
          <w:szCs w:val="22"/>
          <w:lang w:eastAsia="fi-FI"/>
        </w:rPr>
      </w:pPr>
      <w:r>
        <w:t>4.2.2.1</w:t>
      </w:r>
      <w:r w:rsidRPr="00A77A58">
        <w:rPr>
          <w:rFonts w:asciiTheme="minorHAnsi" w:eastAsiaTheme="minorEastAsia" w:hAnsiTheme="minorHAnsi" w:cstheme="minorBidi"/>
          <w:sz w:val="22"/>
          <w:szCs w:val="22"/>
          <w:lang w:eastAsia="fi-FI"/>
        </w:rPr>
        <w:tab/>
      </w:r>
      <w:r>
        <w:t>Feasibility</w:t>
      </w:r>
      <w:r>
        <w:tab/>
      </w:r>
      <w:r>
        <w:fldChar w:fldCharType="begin"/>
      </w:r>
      <w:r>
        <w:instrText xml:space="preserve"> PAGEREF _Toc50968937 \h </w:instrText>
      </w:r>
      <w:r>
        <w:fldChar w:fldCharType="separate"/>
      </w:r>
      <w:r>
        <w:t>14</w:t>
      </w:r>
      <w:r>
        <w:fldChar w:fldCharType="end"/>
      </w:r>
    </w:p>
    <w:p w:rsidR="00A77A58" w:rsidRPr="00A77A58" w:rsidRDefault="00A77A58">
      <w:pPr>
        <w:pStyle w:val="TOC4"/>
        <w:rPr>
          <w:rFonts w:asciiTheme="minorHAnsi" w:eastAsiaTheme="minorEastAsia" w:hAnsiTheme="minorHAnsi" w:cstheme="minorBidi"/>
          <w:sz w:val="22"/>
          <w:szCs w:val="22"/>
          <w:lang w:eastAsia="fi-FI"/>
        </w:rPr>
      </w:pPr>
      <w:r>
        <w:t>4.2.2.2</w:t>
      </w:r>
      <w:r w:rsidRPr="00A77A58">
        <w:rPr>
          <w:rFonts w:asciiTheme="minorHAnsi" w:eastAsiaTheme="minorEastAsia" w:hAnsiTheme="minorHAnsi" w:cstheme="minorBidi"/>
          <w:sz w:val="22"/>
          <w:szCs w:val="22"/>
          <w:lang w:eastAsia="fi-FI"/>
        </w:rPr>
        <w:tab/>
      </w:r>
      <w:r>
        <w:t>Side conditions</w:t>
      </w:r>
      <w:r>
        <w:tab/>
      </w:r>
      <w:r>
        <w:fldChar w:fldCharType="begin"/>
      </w:r>
      <w:r>
        <w:instrText xml:space="preserve"> PAGEREF _Toc50968938 \h </w:instrText>
      </w:r>
      <w:r>
        <w:fldChar w:fldCharType="separate"/>
      </w:r>
      <w:r>
        <w:t>14</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4.3</w:t>
      </w:r>
      <w:r w:rsidRPr="00A77A58">
        <w:rPr>
          <w:rFonts w:asciiTheme="minorHAnsi" w:eastAsiaTheme="minorEastAsia" w:hAnsiTheme="minorHAnsi" w:cstheme="minorBidi"/>
          <w:sz w:val="22"/>
          <w:szCs w:val="22"/>
          <w:lang w:eastAsia="fi-FI"/>
        </w:rPr>
        <w:tab/>
      </w:r>
      <w:r>
        <w:t>Void</w:t>
      </w:r>
      <w:r>
        <w:tab/>
      </w:r>
      <w:r>
        <w:fldChar w:fldCharType="begin"/>
      </w:r>
      <w:r>
        <w:instrText xml:space="preserve"> PAGEREF _Toc50968939 \h </w:instrText>
      </w:r>
      <w:r>
        <w:fldChar w:fldCharType="separate"/>
      </w:r>
      <w:r>
        <w:t>16</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4.4</w:t>
      </w:r>
      <w:r w:rsidRPr="00A77A58">
        <w:rPr>
          <w:rFonts w:asciiTheme="minorHAnsi" w:eastAsiaTheme="minorEastAsia" w:hAnsiTheme="minorHAnsi" w:cstheme="minorBidi"/>
          <w:sz w:val="22"/>
          <w:szCs w:val="22"/>
          <w:lang w:eastAsia="fi-FI"/>
        </w:rPr>
        <w:tab/>
      </w:r>
      <w:r>
        <w:t>FR2 UE requirements for non-contiguous intra-DL CA for Frequency separation classes larger than 1400 MHz</w:t>
      </w:r>
      <w:r>
        <w:tab/>
      </w:r>
      <w:r>
        <w:fldChar w:fldCharType="begin"/>
      </w:r>
      <w:r>
        <w:instrText xml:space="preserve"> PAGEREF _Toc50968940 \h </w:instrText>
      </w:r>
      <w:r>
        <w:fldChar w:fldCharType="separate"/>
      </w:r>
      <w:r>
        <w:t>16</w:t>
      </w:r>
      <w:r>
        <w:fldChar w:fldCharType="end"/>
      </w:r>
    </w:p>
    <w:p w:rsidR="00A77A58" w:rsidRPr="00A77A58" w:rsidRDefault="00A77A58">
      <w:pPr>
        <w:pStyle w:val="TOC3"/>
        <w:rPr>
          <w:rFonts w:asciiTheme="minorHAnsi" w:eastAsiaTheme="minorEastAsia" w:hAnsiTheme="minorHAnsi" w:cstheme="minorBidi"/>
          <w:sz w:val="22"/>
          <w:szCs w:val="22"/>
          <w:lang w:eastAsia="fi-FI"/>
        </w:rPr>
      </w:pPr>
      <w:r>
        <w:t>4.4.1</w:t>
      </w:r>
      <w:r w:rsidRPr="00A77A58">
        <w:rPr>
          <w:rFonts w:asciiTheme="minorHAnsi" w:eastAsiaTheme="minorEastAsia" w:hAnsiTheme="minorHAnsi" w:cstheme="minorBidi"/>
          <w:sz w:val="22"/>
          <w:szCs w:val="22"/>
          <w:lang w:eastAsia="fi-FI"/>
        </w:rPr>
        <w:tab/>
      </w:r>
      <w:r>
        <w:t xml:space="preserve"> General</w:t>
      </w:r>
      <w:r>
        <w:tab/>
      </w:r>
      <w:r>
        <w:fldChar w:fldCharType="begin"/>
      </w:r>
      <w:r>
        <w:instrText xml:space="preserve"> PAGEREF _Toc50968941 \h </w:instrText>
      </w:r>
      <w:r>
        <w:fldChar w:fldCharType="separate"/>
      </w:r>
      <w:r>
        <w:t>16</w:t>
      </w:r>
      <w:r>
        <w:fldChar w:fldCharType="end"/>
      </w:r>
    </w:p>
    <w:p w:rsidR="00A77A58" w:rsidRPr="00A77A58" w:rsidRDefault="00A77A58">
      <w:pPr>
        <w:pStyle w:val="TOC3"/>
        <w:rPr>
          <w:rFonts w:asciiTheme="minorHAnsi" w:eastAsiaTheme="minorEastAsia" w:hAnsiTheme="minorHAnsi" w:cstheme="minorBidi"/>
          <w:sz w:val="22"/>
          <w:szCs w:val="22"/>
          <w:lang w:eastAsia="fi-FI"/>
        </w:rPr>
      </w:pPr>
      <w:r>
        <w:t xml:space="preserve">4.4.2 </w:t>
      </w:r>
      <w:r w:rsidRPr="00A77A58">
        <w:rPr>
          <w:rFonts w:asciiTheme="minorHAnsi" w:eastAsiaTheme="minorEastAsia" w:hAnsiTheme="minorHAnsi" w:cstheme="minorBidi"/>
          <w:sz w:val="22"/>
          <w:szCs w:val="22"/>
          <w:lang w:eastAsia="fi-FI"/>
        </w:rPr>
        <w:tab/>
      </w:r>
      <w:r>
        <w:t>UE Architecture Choices</w:t>
      </w:r>
      <w:r>
        <w:tab/>
      </w:r>
      <w:r>
        <w:fldChar w:fldCharType="begin"/>
      </w:r>
      <w:r>
        <w:instrText xml:space="preserve"> PAGEREF _Toc50968942 \h </w:instrText>
      </w:r>
      <w:r>
        <w:fldChar w:fldCharType="separate"/>
      </w:r>
      <w:r>
        <w:t>17</w:t>
      </w:r>
      <w:r>
        <w:fldChar w:fldCharType="end"/>
      </w:r>
    </w:p>
    <w:p w:rsidR="00A77A58" w:rsidRPr="00A77A58" w:rsidRDefault="00A77A58">
      <w:pPr>
        <w:pStyle w:val="TOC4"/>
        <w:rPr>
          <w:rFonts w:asciiTheme="minorHAnsi" w:eastAsiaTheme="minorEastAsia" w:hAnsiTheme="minorHAnsi" w:cstheme="minorBidi"/>
          <w:sz w:val="22"/>
          <w:szCs w:val="22"/>
          <w:lang w:eastAsia="fi-FI"/>
        </w:rPr>
      </w:pPr>
      <w:r>
        <w:t>4.4.2.1</w:t>
      </w:r>
      <w:r w:rsidRPr="00A77A58">
        <w:rPr>
          <w:rFonts w:asciiTheme="minorHAnsi" w:eastAsiaTheme="minorEastAsia" w:hAnsiTheme="minorHAnsi" w:cstheme="minorBidi"/>
          <w:sz w:val="22"/>
          <w:szCs w:val="22"/>
          <w:lang w:eastAsia="fi-FI"/>
        </w:rPr>
        <w:tab/>
      </w:r>
      <w:r>
        <w:t xml:space="preserve"> Single receive chain with expanded capability</w:t>
      </w:r>
      <w:r>
        <w:tab/>
      </w:r>
      <w:r>
        <w:fldChar w:fldCharType="begin"/>
      </w:r>
      <w:r>
        <w:instrText xml:space="preserve"> PAGEREF _Toc50968943 \h </w:instrText>
      </w:r>
      <w:r>
        <w:fldChar w:fldCharType="separate"/>
      </w:r>
      <w:r>
        <w:t>17</w:t>
      </w:r>
      <w:r>
        <w:fldChar w:fldCharType="end"/>
      </w:r>
    </w:p>
    <w:p w:rsidR="00A77A58" w:rsidRPr="00A77A58" w:rsidRDefault="00A77A58">
      <w:pPr>
        <w:pStyle w:val="TOC4"/>
        <w:rPr>
          <w:rFonts w:asciiTheme="minorHAnsi" w:eastAsiaTheme="minorEastAsia" w:hAnsiTheme="minorHAnsi" w:cstheme="minorBidi"/>
          <w:sz w:val="22"/>
          <w:szCs w:val="22"/>
          <w:lang w:eastAsia="fi-FI"/>
        </w:rPr>
      </w:pPr>
      <w:r>
        <w:t>4.4.2.2</w:t>
      </w:r>
      <w:r w:rsidRPr="00A77A58">
        <w:rPr>
          <w:rFonts w:asciiTheme="minorHAnsi" w:eastAsiaTheme="minorEastAsia" w:hAnsiTheme="minorHAnsi" w:cstheme="minorBidi"/>
          <w:sz w:val="22"/>
          <w:szCs w:val="22"/>
          <w:lang w:eastAsia="fi-FI"/>
        </w:rPr>
        <w:tab/>
      </w:r>
      <w:r>
        <w:t xml:space="preserve"> Multiple parallel receive chains</w:t>
      </w:r>
      <w:r>
        <w:tab/>
      </w:r>
      <w:r>
        <w:fldChar w:fldCharType="begin"/>
      </w:r>
      <w:r>
        <w:instrText xml:space="preserve"> PAGEREF _Toc50968944 \h </w:instrText>
      </w:r>
      <w:r>
        <w:fldChar w:fldCharType="separate"/>
      </w:r>
      <w:r>
        <w:t>17</w:t>
      </w:r>
      <w:r>
        <w:fldChar w:fldCharType="end"/>
      </w:r>
    </w:p>
    <w:p w:rsidR="00A77A58" w:rsidRPr="00A77A58" w:rsidRDefault="00A77A58">
      <w:pPr>
        <w:pStyle w:val="TOC4"/>
        <w:rPr>
          <w:rFonts w:asciiTheme="minorHAnsi" w:eastAsiaTheme="minorEastAsia" w:hAnsiTheme="minorHAnsi" w:cstheme="minorBidi"/>
          <w:sz w:val="22"/>
          <w:szCs w:val="22"/>
          <w:lang w:eastAsia="fi-FI"/>
        </w:rPr>
      </w:pPr>
      <w:r>
        <w:t>4.4.2.3</w:t>
      </w:r>
      <w:r w:rsidRPr="00A77A58">
        <w:rPr>
          <w:rFonts w:asciiTheme="minorHAnsi" w:eastAsiaTheme="minorEastAsia" w:hAnsiTheme="minorHAnsi" w:cstheme="minorBidi"/>
          <w:sz w:val="22"/>
          <w:szCs w:val="22"/>
          <w:lang w:eastAsia="fi-FI"/>
        </w:rPr>
        <w:tab/>
      </w:r>
      <w:r>
        <w:t xml:space="preserve"> UE architecture summary</w:t>
      </w:r>
      <w:r>
        <w:tab/>
      </w:r>
      <w:r>
        <w:fldChar w:fldCharType="begin"/>
      </w:r>
      <w:r>
        <w:instrText xml:space="preserve"> PAGEREF _Toc50968945 \h </w:instrText>
      </w:r>
      <w:r>
        <w:fldChar w:fldCharType="separate"/>
      </w:r>
      <w:r>
        <w:t>18</w:t>
      </w:r>
      <w:r>
        <w:fldChar w:fldCharType="end"/>
      </w:r>
    </w:p>
    <w:p w:rsidR="00A77A58" w:rsidRPr="00A77A58" w:rsidRDefault="00A77A58">
      <w:pPr>
        <w:pStyle w:val="TOC3"/>
        <w:rPr>
          <w:rFonts w:asciiTheme="minorHAnsi" w:eastAsiaTheme="minorEastAsia" w:hAnsiTheme="minorHAnsi" w:cstheme="minorBidi"/>
          <w:sz w:val="22"/>
          <w:szCs w:val="22"/>
          <w:lang w:eastAsia="fi-FI"/>
        </w:rPr>
      </w:pPr>
      <w:r>
        <w:t>4.4.3</w:t>
      </w:r>
      <w:r w:rsidRPr="00A77A58">
        <w:rPr>
          <w:rFonts w:asciiTheme="minorHAnsi" w:eastAsiaTheme="minorEastAsia" w:hAnsiTheme="minorHAnsi" w:cstheme="minorBidi"/>
          <w:sz w:val="22"/>
          <w:szCs w:val="22"/>
          <w:lang w:eastAsia="fi-FI"/>
        </w:rPr>
        <w:tab/>
      </w:r>
      <w:r>
        <w:t xml:space="preserve"> Feature Definition</w:t>
      </w:r>
      <w:r>
        <w:tab/>
      </w:r>
      <w:r>
        <w:fldChar w:fldCharType="begin"/>
      </w:r>
      <w:r>
        <w:instrText xml:space="preserve"> PAGEREF _Toc50968946 \h </w:instrText>
      </w:r>
      <w:r>
        <w:fldChar w:fldCharType="separate"/>
      </w:r>
      <w:r>
        <w:t>19</w:t>
      </w:r>
      <w:r>
        <w:fldChar w:fldCharType="end"/>
      </w:r>
    </w:p>
    <w:p w:rsidR="00A77A58" w:rsidRPr="00A77A58" w:rsidRDefault="00A77A58">
      <w:pPr>
        <w:pStyle w:val="TOC3"/>
        <w:rPr>
          <w:rFonts w:asciiTheme="minorHAnsi" w:eastAsiaTheme="minorEastAsia" w:hAnsiTheme="minorHAnsi" w:cstheme="minorBidi"/>
          <w:sz w:val="22"/>
          <w:szCs w:val="22"/>
          <w:lang w:eastAsia="fi-FI"/>
        </w:rPr>
      </w:pPr>
      <w:r>
        <w:t>4.4.4</w:t>
      </w:r>
      <w:r w:rsidRPr="00A77A58">
        <w:rPr>
          <w:rFonts w:asciiTheme="minorHAnsi" w:eastAsiaTheme="minorEastAsia" w:hAnsiTheme="minorHAnsi" w:cstheme="minorBidi"/>
          <w:sz w:val="22"/>
          <w:szCs w:val="22"/>
          <w:lang w:eastAsia="fi-FI"/>
        </w:rPr>
        <w:tab/>
      </w:r>
      <w:r>
        <w:t>UE DL-only spectrum extension cases</w:t>
      </w:r>
      <w:r>
        <w:tab/>
      </w:r>
      <w:r>
        <w:fldChar w:fldCharType="begin"/>
      </w:r>
      <w:r>
        <w:instrText xml:space="preserve"> PAGEREF _Toc50968947 \h </w:instrText>
      </w:r>
      <w:r>
        <w:fldChar w:fldCharType="separate"/>
      </w:r>
      <w:r>
        <w:t>19</w:t>
      </w:r>
      <w:r>
        <w:fldChar w:fldCharType="end"/>
      </w:r>
    </w:p>
    <w:p w:rsidR="00A77A58" w:rsidRPr="00A77A58" w:rsidRDefault="00A77A58">
      <w:pPr>
        <w:pStyle w:val="TOC4"/>
        <w:rPr>
          <w:rFonts w:asciiTheme="minorHAnsi" w:eastAsiaTheme="minorEastAsia" w:hAnsiTheme="minorHAnsi" w:cstheme="minorBidi"/>
          <w:sz w:val="22"/>
          <w:szCs w:val="22"/>
          <w:lang w:eastAsia="fi-FI"/>
        </w:rPr>
      </w:pPr>
      <w:r>
        <w:t>4.4.4.1</w:t>
      </w:r>
      <w:r w:rsidRPr="00A77A58">
        <w:rPr>
          <w:rFonts w:asciiTheme="minorHAnsi" w:eastAsiaTheme="minorEastAsia" w:hAnsiTheme="minorHAnsi" w:cstheme="minorBidi"/>
          <w:sz w:val="22"/>
          <w:szCs w:val="22"/>
          <w:lang w:eastAsia="fi-FI"/>
        </w:rPr>
        <w:tab/>
      </w:r>
      <w:r>
        <w:t>Frequency separation classes for DL-only spectrum</w:t>
      </w:r>
      <w:r>
        <w:tab/>
      </w:r>
      <w:r>
        <w:fldChar w:fldCharType="begin"/>
      </w:r>
      <w:r>
        <w:instrText xml:space="preserve"> PAGEREF _Toc50968948 \h </w:instrText>
      </w:r>
      <w:r>
        <w:fldChar w:fldCharType="separate"/>
      </w:r>
      <w:r>
        <w:t>19</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4.5</w:t>
      </w:r>
      <w:r w:rsidRPr="00A77A58">
        <w:rPr>
          <w:rFonts w:asciiTheme="minorHAnsi" w:eastAsiaTheme="minorEastAsia" w:hAnsiTheme="minorHAnsi" w:cstheme="minorBidi"/>
          <w:sz w:val="22"/>
          <w:szCs w:val="22"/>
          <w:lang w:eastAsia="fi-FI"/>
        </w:rPr>
        <w:tab/>
      </w:r>
      <w:r>
        <w:t>Void</w:t>
      </w:r>
      <w:r>
        <w:tab/>
      </w:r>
      <w:r>
        <w:fldChar w:fldCharType="begin"/>
      </w:r>
      <w:r>
        <w:instrText xml:space="preserve"> PAGEREF _Toc50968949 \h </w:instrText>
      </w:r>
      <w:r>
        <w:fldChar w:fldCharType="separate"/>
      </w:r>
      <w:r>
        <w:t>20</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4.6</w:t>
      </w:r>
      <w:r w:rsidRPr="00A77A58">
        <w:rPr>
          <w:rFonts w:asciiTheme="minorHAnsi" w:eastAsiaTheme="minorEastAsia" w:hAnsiTheme="minorHAnsi" w:cstheme="minorBidi"/>
          <w:sz w:val="22"/>
          <w:szCs w:val="22"/>
          <w:lang w:eastAsia="fi-FI"/>
        </w:rPr>
        <w:tab/>
      </w:r>
      <w:r>
        <w:t>FR2 UE requirements for non-contiguous intra-band UL CA</w:t>
      </w:r>
      <w:r>
        <w:tab/>
      </w:r>
      <w:r>
        <w:fldChar w:fldCharType="begin"/>
      </w:r>
      <w:r>
        <w:instrText xml:space="preserve"> PAGEREF _Toc50968950 \h </w:instrText>
      </w:r>
      <w:r>
        <w:fldChar w:fldCharType="separate"/>
      </w:r>
      <w:r>
        <w:t>20</w:t>
      </w:r>
      <w:r>
        <w:fldChar w:fldCharType="end"/>
      </w:r>
    </w:p>
    <w:p w:rsidR="00A77A58" w:rsidRPr="00A77A58" w:rsidRDefault="00A77A58">
      <w:pPr>
        <w:pStyle w:val="TOC3"/>
        <w:rPr>
          <w:rFonts w:asciiTheme="minorHAnsi" w:eastAsiaTheme="minorEastAsia" w:hAnsiTheme="minorHAnsi" w:cstheme="minorBidi"/>
          <w:sz w:val="22"/>
          <w:szCs w:val="22"/>
          <w:lang w:eastAsia="fi-FI"/>
        </w:rPr>
      </w:pPr>
      <w:r>
        <w:t>4.6.1</w:t>
      </w:r>
      <w:r w:rsidRPr="00A77A58">
        <w:rPr>
          <w:rFonts w:asciiTheme="minorHAnsi" w:eastAsiaTheme="minorEastAsia" w:hAnsiTheme="minorHAnsi" w:cstheme="minorBidi"/>
          <w:sz w:val="22"/>
          <w:szCs w:val="22"/>
          <w:lang w:eastAsia="fi-FI"/>
        </w:rPr>
        <w:tab/>
      </w:r>
      <w:r>
        <w:t>Emissions requirements for non-contiguous UL CA</w:t>
      </w:r>
      <w:r>
        <w:tab/>
      </w:r>
      <w:r>
        <w:fldChar w:fldCharType="begin"/>
      </w:r>
      <w:r>
        <w:instrText xml:space="preserve"> PAGEREF _Toc50968951 \h </w:instrText>
      </w:r>
      <w:r>
        <w:fldChar w:fldCharType="separate"/>
      </w:r>
      <w:r>
        <w:t>20</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4.7</w:t>
      </w:r>
      <w:r w:rsidRPr="00A77A58">
        <w:rPr>
          <w:rFonts w:asciiTheme="minorHAnsi" w:eastAsiaTheme="minorEastAsia" w:hAnsiTheme="minorHAnsi" w:cstheme="minorBidi"/>
          <w:sz w:val="22"/>
          <w:szCs w:val="22"/>
          <w:lang w:eastAsia="fi-FI"/>
        </w:rPr>
        <w:tab/>
      </w:r>
      <w:r>
        <w:t>Void</w:t>
      </w:r>
      <w:r>
        <w:tab/>
      </w:r>
      <w:r>
        <w:fldChar w:fldCharType="begin"/>
      </w:r>
      <w:r>
        <w:instrText xml:space="preserve"> PAGEREF _Toc50968952 \h </w:instrText>
      </w:r>
      <w:r>
        <w:fldChar w:fldCharType="separate"/>
      </w:r>
      <w:r>
        <w:t>28</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4.8</w:t>
      </w:r>
      <w:r w:rsidRPr="00A77A58">
        <w:rPr>
          <w:rFonts w:asciiTheme="minorHAnsi" w:eastAsiaTheme="minorEastAsia" w:hAnsiTheme="minorHAnsi" w:cstheme="minorBidi"/>
          <w:sz w:val="22"/>
          <w:szCs w:val="22"/>
          <w:lang w:eastAsia="fi-FI"/>
        </w:rPr>
        <w:tab/>
      </w:r>
      <w:r>
        <w:t>Void</w:t>
      </w:r>
      <w:r>
        <w:tab/>
      </w:r>
      <w:r>
        <w:fldChar w:fldCharType="begin"/>
      </w:r>
      <w:r>
        <w:instrText xml:space="preserve"> PAGEREF _Toc50968953 \h </w:instrText>
      </w:r>
      <w:r>
        <w:fldChar w:fldCharType="separate"/>
      </w:r>
      <w:r>
        <w:t>28</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4.9</w:t>
      </w:r>
      <w:r w:rsidRPr="00A77A58">
        <w:rPr>
          <w:rFonts w:asciiTheme="minorHAnsi" w:eastAsiaTheme="minorEastAsia" w:hAnsiTheme="minorHAnsi" w:cstheme="minorBidi"/>
          <w:sz w:val="22"/>
          <w:szCs w:val="22"/>
          <w:lang w:eastAsia="fi-FI"/>
        </w:rPr>
        <w:tab/>
      </w:r>
      <w:r>
        <w:t>Void</w:t>
      </w:r>
      <w:r>
        <w:tab/>
      </w:r>
      <w:r>
        <w:fldChar w:fldCharType="begin"/>
      </w:r>
      <w:r>
        <w:instrText xml:space="preserve"> PAGEREF _Toc50968954 \h </w:instrText>
      </w:r>
      <w:r>
        <w:fldChar w:fldCharType="separate"/>
      </w:r>
      <w:r>
        <w:t>28</w:t>
      </w:r>
      <w:r>
        <w:fldChar w:fldCharType="end"/>
      </w:r>
    </w:p>
    <w:p w:rsidR="00A77A58" w:rsidRPr="00A77A58" w:rsidRDefault="00A77A58">
      <w:pPr>
        <w:pStyle w:val="TOC2"/>
        <w:rPr>
          <w:rFonts w:asciiTheme="minorHAnsi" w:eastAsiaTheme="minorEastAsia" w:hAnsiTheme="minorHAnsi" w:cstheme="minorBidi"/>
          <w:sz w:val="22"/>
          <w:szCs w:val="22"/>
          <w:lang w:eastAsia="fi-FI"/>
        </w:rPr>
      </w:pPr>
      <w:r>
        <w:t>4.10</w:t>
      </w:r>
      <w:r w:rsidRPr="00A77A58">
        <w:rPr>
          <w:rFonts w:asciiTheme="minorHAnsi" w:eastAsiaTheme="minorEastAsia" w:hAnsiTheme="minorHAnsi" w:cstheme="minorBidi"/>
          <w:sz w:val="22"/>
          <w:szCs w:val="22"/>
          <w:lang w:eastAsia="fi-FI"/>
        </w:rPr>
        <w:tab/>
      </w:r>
      <w:r>
        <w:t>FR2 UE MBR Enhancement</w:t>
      </w:r>
      <w:r>
        <w:tab/>
      </w:r>
      <w:r>
        <w:fldChar w:fldCharType="begin"/>
      </w:r>
      <w:r>
        <w:instrText xml:space="preserve"> PAGEREF _Toc50968955 \h </w:instrText>
      </w:r>
      <w:r>
        <w:fldChar w:fldCharType="separate"/>
      </w:r>
      <w:r>
        <w:t>28</w:t>
      </w:r>
      <w:r>
        <w:fldChar w:fldCharType="end"/>
      </w:r>
    </w:p>
    <w:p w:rsidR="00A77A58" w:rsidRPr="00A77A58" w:rsidRDefault="00A77A58">
      <w:pPr>
        <w:pStyle w:val="TOC8"/>
        <w:rPr>
          <w:rFonts w:asciiTheme="minorHAnsi" w:eastAsiaTheme="minorEastAsia" w:hAnsiTheme="minorHAnsi" w:cstheme="minorBidi"/>
          <w:b w:val="0"/>
          <w:szCs w:val="22"/>
          <w:lang w:eastAsia="fi-FI"/>
        </w:rPr>
      </w:pPr>
      <w:r>
        <w:t>Annex &lt;A&gt; (informative): Change history</w:t>
      </w:r>
      <w:r>
        <w:tab/>
      </w:r>
      <w:r>
        <w:fldChar w:fldCharType="begin"/>
      </w:r>
      <w:r>
        <w:instrText xml:space="preserve"> PAGEREF _Toc50968956 \h </w:instrText>
      </w:r>
      <w:r>
        <w:fldChar w:fldCharType="separate"/>
      </w:r>
      <w:r>
        <w:t>31</w:t>
      </w:r>
      <w:r>
        <w:fldChar w:fldCharType="end"/>
      </w:r>
    </w:p>
    <w:p w:rsidR="00080512" w:rsidRPr="004D3578" w:rsidRDefault="004D3578">
      <w:r w:rsidRPr="004D3578">
        <w:rPr>
          <w:noProof/>
          <w:sz w:val="22"/>
        </w:rPr>
        <w:fldChar w:fldCharType="end"/>
      </w:r>
    </w:p>
    <w:p w:rsidR="0074026F" w:rsidRPr="007B600E" w:rsidRDefault="00080512" w:rsidP="00DB645F">
      <w:pPr>
        <w:pStyle w:val="Guidance"/>
      </w:pPr>
      <w:r w:rsidRPr="004D3578">
        <w:br w:type="page"/>
      </w:r>
    </w:p>
    <w:p w:rsidR="00080512" w:rsidRDefault="00080512">
      <w:pPr>
        <w:pStyle w:val="Heading1"/>
      </w:pPr>
      <w:bookmarkStart w:id="3" w:name="_Toc50968923"/>
      <w:r w:rsidRPr="004D3578">
        <w:lastRenderedPageBreak/>
        <w:t>Foreword</w:t>
      </w:r>
      <w:bookmarkEnd w:id="3"/>
    </w:p>
    <w:p w:rsidR="00080512" w:rsidRPr="004D3578" w:rsidRDefault="00080512">
      <w:r w:rsidRPr="004D3578">
        <w:t xml:space="preserve">This </w:t>
      </w:r>
      <w:r w:rsidRPr="00DB645F">
        <w:t xml:space="preserve">Technical </w:t>
      </w:r>
      <w:r w:rsidR="00602AEA" w:rsidRPr="00DB645F">
        <w:t>Report</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Heading1"/>
      </w:pPr>
      <w:r w:rsidRPr="004D3578">
        <w:br w:type="page"/>
      </w:r>
      <w:bookmarkStart w:id="4" w:name="_Toc50968924"/>
      <w:r w:rsidRPr="004D3578">
        <w:lastRenderedPageBreak/>
        <w:t>1</w:t>
      </w:r>
      <w:r w:rsidRPr="004D3578">
        <w:tab/>
        <w:t>Scope</w:t>
      </w:r>
      <w:bookmarkEnd w:id="4"/>
    </w:p>
    <w:p w:rsidR="00080512" w:rsidRPr="004D3578" w:rsidRDefault="00080512">
      <w:r w:rsidRPr="004D3578">
        <w:t>The present document</w:t>
      </w:r>
      <w:r w:rsidR="0095753E">
        <w:t xml:space="preserve"> is technical report for </w:t>
      </w:r>
      <w:r w:rsidR="0095753E" w:rsidRPr="0095753E">
        <w:t>NR RF Requirement Enhancements for FR2</w:t>
      </w:r>
      <w:r w:rsidR="0095753E">
        <w:t xml:space="preserve"> WI.</w:t>
      </w:r>
    </w:p>
    <w:p w:rsidR="00080512" w:rsidRPr="004D3578" w:rsidRDefault="00080512">
      <w:pPr>
        <w:pStyle w:val="Heading1"/>
      </w:pPr>
      <w:bookmarkStart w:id="5" w:name="_Toc50968925"/>
      <w:r w:rsidRPr="004D3578">
        <w:t>2</w:t>
      </w:r>
      <w:r w:rsidRPr="004D3578">
        <w:tab/>
        <w:t>References</w:t>
      </w:r>
      <w:bookmarkEnd w:id="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07059C" w:rsidRPr="004D3578" w:rsidRDefault="0007059C" w:rsidP="0007059C">
      <w:pPr>
        <w:pStyle w:val="EX"/>
      </w:pPr>
      <w:r w:rsidRPr="004D3578">
        <w:t>[</w:t>
      </w:r>
      <w:r>
        <w:t>2</w:t>
      </w:r>
      <w:r w:rsidRPr="004D3578">
        <w:t>]</w:t>
      </w:r>
      <w:r w:rsidRPr="004D3578">
        <w:tab/>
        <w:t>3GPP T</w:t>
      </w:r>
      <w:r>
        <w:t>S</w:t>
      </w:r>
      <w:r w:rsidRPr="004D3578">
        <w:t> </w:t>
      </w:r>
      <w:r>
        <w:t>38</w:t>
      </w:r>
      <w:r w:rsidRPr="004D3578">
        <w:t>.</w:t>
      </w:r>
      <w:r>
        <w:t>101-2</w:t>
      </w:r>
      <w:r w:rsidRPr="004D3578">
        <w:t>: "</w:t>
      </w:r>
      <w:r>
        <w:t>U</w:t>
      </w:r>
      <w:r w:rsidRPr="005640F8">
        <w:t>ser Equipment (UE) radio transmission and reception; Part 2: Range 2 Standalone</w:t>
      </w:r>
      <w:r w:rsidRPr="004D3578">
        <w:t>".</w:t>
      </w:r>
    </w:p>
    <w:p w:rsidR="0007059C" w:rsidRPr="004D3578" w:rsidRDefault="0007059C" w:rsidP="0007059C">
      <w:pPr>
        <w:pStyle w:val="EX"/>
      </w:pPr>
      <w:r w:rsidRPr="004D3578">
        <w:t>[</w:t>
      </w:r>
      <w:r>
        <w:t>3</w:t>
      </w:r>
      <w:r w:rsidRPr="004D3578">
        <w:t>]</w:t>
      </w:r>
      <w:r w:rsidRPr="004D3578">
        <w:tab/>
        <w:t>3GPP T</w:t>
      </w:r>
      <w:r>
        <w:t>S</w:t>
      </w:r>
      <w:r w:rsidRPr="004D3578">
        <w:t> </w:t>
      </w:r>
      <w:r>
        <w:t>38</w:t>
      </w:r>
      <w:r w:rsidRPr="004D3578">
        <w:t>.</w:t>
      </w:r>
      <w:r>
        <w:t>307</w:t>
      </w:r>
      <w:r w:rsidRPr="004D3578">
        <w:t>: "</w:t>
      </w:r>
      <w:r>
        <w:t>Requirements on User Equipments (UEs) supporting a release-independent frequency band</w:t>
      </w:r>
      <w:r w:rsidRPr="004D3578">
        <w:t>".</w:t>
      </w: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rsidR="00080512" w:rsidRPr="004D3578" w:rsidRDefault="00080512">
      <w:pPr>
        <w:pStyle w:val="Heading1"/>
      </w:pPr>
      <w:bookmarkStart w:id="6" w:name="_Toc50968926"/>
      <w:r w:rsidRPr="004D3578">
        <w:t>3</w:t>
      </w:r>
      <w:r w:rsidRPr="004D3578">
        <w:tab/>
        <w:t>Definitions</w:t>
      </w:r>
      <w:r w:rsidR="00602AEA">
        <w:t xml:space="preserve"> of terms, symbols and abbreviations</w:t>
      </w:r>
      <w:bookmarkEnd w:id="6"/>
    </w:p>
    <w:p w:rsidR="00080512" w:rsidRPr="004D3578" w:rsidRDefault="00080512">
      <w:pPr>
        <w:pStyle w:val="Heading2"/>
      </w:pPr>
      <w:bookmarkStart w:id="7" w:name="_Toc50968927"/>
      <w:r w:rsidRPr="004D3578">
        <w:t>3.1</w:t>
      </w:r>
      <w:r w:rsidRPr="004D3578">
        <w:tab/>
      </w:r>
      <w:r w:rsidR="002B6339">
        <w:t>Terms</w:t>
      </w:r>
      <w:bookmarkEnd w:id="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Heading2"/>
      </w:pPr>
      <w:bookmarkStart w:id="8" w:name="_Toc50968928"/>
      <w:bookmarkStart w:id="9" w:name="_GoBack"/>
      <w:bookmarkEnd w:id="9"/>
      <w:r w:rsidRPr="004D3578">
        <w:t>3.2</w:t>
      </w:r>
      <w:r w:rsidRPr="004D3578">
        <w:tab/>
        <w:t>Symbols</w:t>
      </w:r>
      <w:bookmarkEnd w:id="8"/>
    </w:p>
    <w:p w:rsidR="00080512" w:rsidRPr="004D3578" w:rsidRDefault="00080512">
      <w:pPr>
        <w:keepNext/>
      </w:pPr>
      <w:r w:rsidRPr="004D3578">
        <w:t>For the purposes of the present document, the following symbols apply:</w:t>
      </w:r>
    </w:p>
    <w:p w:rsidR="00A77A58" w:rsidRDefault="00A77A58">
      <w:pPr>
        <w:pStyle w:val="EW"/>
        <w:rPr>
          <w:rFonts w:eastAsia="SimSun"/>
        </w:rPr>
      </w:pPr>
      <w:r>
        <w:rPr>
          <w:rFonts w:eastAsia="SimSun"/>
        </w:rPr>
        <w:t>Fs</w:t>
      </w:r>
      <w:r>
        <w:rPr>
          <w:rFonts w:eastAsia="SimSun"/>
        </w:rPr>
        <w:tab/>
      </w:r>
      <w:r w:rsidRPr="00A77A58">
        <w:t>Frequency separation class</w:t>
      </w:r>
    </w:p>
    <w:p w:rsidR="00080512" w:rsidRPr="004D3578" w:rsidRDefault="00A77A58">
      <w:pPr>
        <w:pStyle w:val="EW"/>
      </w:pPr>
      <w:r>
        <w:rPr>
          <w:rFonts w:eastAsia="SimSun"/>
        </w:rPr>
        <w:t>Fsd</w:t>
      </w:r>
      <w:r w:rsidR="00080512" w:rsidRPr="004D3578">
        <w:tab/>
      </w:r>
      <w:r w:rsidRPr="00A77A58">
        <w:t>Frequency separation class for DL-only spectrum</w:t>
      </w:r>
    </w:p>
    <w:p w:rsidR="00080512" w:rsidRDefault="00A77A58">
      <w:pPr>
        <w:pStyle w:val="EW"/>
      </w:pPr>
      <w:r w:rsidRPr="005A1BB9">
        <w:t>∆MB</w:t>
      </w:r>
      <w:r w:rsidRPr="00C06C1B">
        <w:rPr>
          <w:vertAlign w:val="subscript"/>
        </w:rPr>
        <w:t>P,n</w:t>
      </w:r>
      <w:r>
        <w:rPr>
          <w:vertAlign w:val="subscript"/>
        </w:rPr>
        <w:tab/>
      </w:r>
      <w:r>
        <w:t>R</w:t>
      </w:r>
      <w:r w:rsidRPr="00A77A58">
        <w:t>eference sensitivity relaxation parameter</w:t>
      </w:r>
    </w:p>
    <w:p w:rsidR="00A77A58" w:rsidRPr="004D3578" w:rsidRDefault="00A77A58">
      <w:pPr>
        <w:pStyle w:val="EW"/>
      </w:pPr>
      <w:r w:rsidRPr="005A1BB9">
        <w:t>∆MB</w:t>
      </w:r>
      <w:r w:rsidRPr="00C06C1B">
        <w:rPr>
          <w:vertAlign w:val="subscript"/>
        </w:rPr>
        <w:t>S,n</w:t>
      </w:r>
      <w:r w:rsidRPr="005A1BB9">
        <w:t>,</w:t>
      </w:r>
      <w:r>
        <w:tab/>
      </w:r>
      <w:r w:rsidRPr="00A77A58">
        <w:t>EIS spherical coverage</w:t>
      </w:r>
      <w:r>
        <w:t xml:space="preserve"> </w:t>
      </w:r>
      <w:r w:rsidRPr="00A77A58">
        <w:t>relaxation parameter</w:t>
      </w:r>
    </w:p>
    <w:p w:rsidR="00080512" w:rsidRPr="004D3578" w:rsidRDefault="00080512">
      <w:pPr>
        <w:pStyle w:val="Heading2"/>
      </w:pPr>
      <w:bookmarkStart w:id="10" w:name="_Toc50968929"/>
      <w:r w:rsidRPr="004D3578">
        <w:t>3.3</w:t>
      </w:r>
      <w:r w:rsidRPr="004D3578">
        <w:tab/>
        <w:t>Abbreviations</w:t>
      </w:r>
      <w:bookmarkEnd w:id="1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CA33E9" w:rsidRDefault="00CA33E9">
      <w:pPr>
        <w:pStyle w:val="EW"/>
      </w:pPr>
    </w:p>
    <w:p w:rsidR="003B116F" w:rsidRDefault="003B116F">
      <w:pPr>
        <w:pStyle w:val="EW"/>
      </w:pPr>
      <w:r>
        <w:t>ADC</w:t>
      </w:r>
      <w:r>
        <w:tab/>
        <w:t>Analog to digital converter</w:t>
      </w:r>
    </w:p>
    <w:p w:rsidR="003B116F" w:rsidRDefault="003B116F">
      <w:pPr>
        <w:pStyle w:val="EW"/>
      </w:pPr>
      <w:r>
        <w:t>AoA</w:t>
      </w:r>
      <w:r>
        <w:tab/>
        <w:t>Angle of arrival</w:t>
      </w:r>
    </w:p>
    <w:p w:rsidR="00CA33E9" w:rsidRDefault="00CA33E9">
      <w:pPr>
        <w:pStyle w:val="EW"/>
      </w:pPr>
      <w:r>
        <w:t>BC</w:t>
      </w:r>
      <w:r>
        <w:tab/>
        <w:t>Beam correspondence</w:t>
      </w:r>
    </w:p>
    <w:p w:rsidR="003B116F" w:rsidRDefault="003B116F">
      <w:pPr>
        <w:pStyle w:val="EW"/>
      </w:pPr>
      <w:r>
        <w:t>CA</w:t>
      </w:r>
      <w:r>
        <w:tab/>
        <w:t>Carrier aggregation</w:t>
      </w:r>
    </w:p>
    <w:p w:rsidR="00717001" w:rsidRDefault="00717001">
      <w:pPr>
        <w:pStyle w:val="EW"/>
      </w:pPr>
      <w:r>
        <w:lastRenderedPageBreak/>
        <w:t>CBW</w:t>
      </w:r>
      <w:r>
        <w:tab/>
        <w:t>Channel bandwidth</w:t>
      </w:r>
    </w:p>
    <w:p w:rsidR="003B116F" w:rsidRDefault="003B116F">
      <w:pPr>
        <w:pStyle w:val="EW"/>
      </w:pPr>
      <w:r>
        <w:t>CC</w:t>
      </w:r>
      <w:r>
        <w:tab/>
        <w:t>Component carrier</w:t>
      </w:r>
    </w:p>
    <w:p w:rsidR="002D54EF" w:rsidRDefault="002D54EF">
      <w:pPr>
        <w:pStyle w:val="EW"/>
      </w:pPr>
      <w:r>
        <w:t>CSI-RS</w:t>
      </w:r>
      <w:r>
        <w:tab/>
        <w:t>C</w:t>
      </w:r>
      <w:r w:rsidRPr="002D54EF">
        <w:t>hannel State Information Reference Signal</w:t>
      </w:r>
    </w:p>
    <w:p w:rsidR="00CA33E9" w:rsidRDefault="00CA33E9">
      <w:pPr>
        <w:pStyle w:val="EW"/>
      </w:pPr>
      <w:r>
        <w:t>DL</w:t>
      </w:r>
      <w:r>
        <w:tab/>
        <w:t>Downlink</w:t>
      </w:r>
    </w:p>
    <w:p w:rsidR="00CA33E9" w:rsidRDefault="00CA33E9">
      <w:pPr>
        <w:pStyle w:val="EW"/>
      </w:pPr>
      <w:r>
        <w:t>EIRP</w:t>
      </w:r>
      <w:r>
        <w:tab/>
      </w:r>
      <w:r w:rsidRPr="00CA33E9">
        <w:t>Effective Isotropic Radiated Power</w:t>
      </w:r>
    </w:p>
    <w:p w:rsidR="00CA33E9" w:rsidRDefault="00CA33E9">
      <w:pPr>
        <w:pStyle w:val="EW"/>
      </w:pPr>
      <w:r>
        <w:t>EIS</w:t>
      </w:r>
      <w:r>
        <w:tab/>
      </w:r>
      <w:r w:rsidRPr="00CA33E9">
        <w:t>Effective Isotropic</w:t>
      </w:r>
      <w:r>
        <w:t xml:space="preserve"> sensitivity</w:t>
      </w:r>
    </w:p>
    <w:p w:rsidR="003B116F" w:rsidRDefault="003B116F">
      <w:pPr>
        <w:pStyle w:val="EW"/>
      </w:pPr>
      <w:r>
        <w:t>EVM</w:t>
      </w:r>
      <w:r>
        <w:tab/>
        <w:t>Error vector magnitude</w:t>
      </w:r>
    </w:p>
    <w:p w:rsidR="00080512" w:rsidRDefault="002D54EF">
      <w:pPr>
        <w:pStyle w:val="EW"/>
      </w:pPr>
      <w:r>
        <w:t>FR2</w:t>
      </w:r>
      <w:r w:rsidR="00080512" w:rsidRPr="004D3578">
        <w:tab/>
      </w:r>
      <w:r>
        <w:t>Frequency range 2</w:t>
      </w:r>
    </w:p>
    <w:p w:rsidR="003B116F" w:rsidRDefault="003B116F">
      <w:pPr>
        <w:pStyle w:val="EW"/>
      </w:pPr>
      <w:r>
        <w:t>LO</w:t>
      </w:r>
      <w:r>
        <w:tab/>
        <w:t>Local oscillator</w:t>
      </w:r>
    </w:p>
    <w:p w:rsidR="003B116F" w:rsidRDefault="003B116F">
      <w:pPr>
        <w:pStyle w:val="EW"/>
      </w:pPr>
      <w:r>
        <w:t>MBR</w:t>
      </w:r>
      <w:r>
        <w:tab/>
        <w:t>Multiband relaxation</w:t>
      </w:r>
    </w:p>
    <w:p w:rsidR="002D54EF" w:rsidRDefault="002D54EF">
      <w:pPr>
        <w:pStyle w:val="EW"/>
      </w:pPr>
      <w:r>
        <w:t>MOP</w:t>
      </w:r>
      <w:r>
        <w:tab/>
        <w:t>Maximum output power</w:t>
      </w:r>
    </w:p>
    <w:p w:rsidR="003B116F" w:rsidRDefault="003B116F">
      <w:pPr>
        <w:pStyle w:val="EW"/>
      </w:pPr>
      <w:r>
        <w:t>NZP CSI RS</w:t>
      </w:r>
      <w:r>
        <w:tab/>
        <w:t>N</w:t>
      </w:r>
      <w:r w:rsidRPr="003B116F">
        <w:t>on</w:t>
      </w:r>
      <w:r>
        <w:t xml:space="preserve"> </w:t>
      </w:r>
      <w:r w:rsidRPr="003B116F">
        <w:t>zero</w:t>
      </w:r>
      <w:r>
        <w:t xml:space="preserve"> </w:t>
      </w:r>
      <w:r w:rsidRPr="003B116F">
        <w:t>power CSI-RS</w:t>
      </w:r>
    </w:p>
    <w:p w:rsidR="003B116F" w:rsidRDefault="003B116F">
      <w:pPr>
        <w:pStyle w:val="EW"/>
      </w:pPr>
      <w:r>
        <w:t>OBW</w:t>
      </w:r>
      <w:r>
        <w:tab/>
        <w:t>Occupied bandwidth</w:t>
      </w:r>
    </w:p>
    <w:p w:rsidR="003B116F" w:rsidRDefault="003B116F">
      <w:pPr>
        <w:pStyle w:val="EW"/>
      </w:pPr>
      <w:r>
        <w:t>PBCH</w:t>
      </w:r>
      <w:r>
        <w:tab/>
      </w:r>
      <w:r w:rsidRPr="003B116F">
        <w:t>Physical Broadcast Channel</w:t>
      </w:r>
    </w:p>
    <w:p w:rsidR="00717001" w:rsidRDefault="00717001">
      <w:pPr>
        <w:pStyle w:val="EW"/>
      </w:pPr>
      <w:r>
        <w:t>PDCCH</w:t>
      </w:r>
      <w:r>
        <w:tab/>
      </w:r>
      <w:r w:rsidRPr="00717001">
        <w:t>Physical Downlink Control Channel</w:t>
      </w:r>
    </w:p>
    <w:p w:rsidR="00717001" w:rsidRDefault="00717001">
      <w:pPr>
        <w:pStyle w:val="EW"/>
      </w:pPr>
      <w:r>
        <w:t>PDSCH</w:t>
      </w:r>
      <w:r>
        <w:tab/>
      </w:r>
      <w:r w:rsidRPr="00717001">
        <w:t>Physical Data Shared Channel</w:t>
      </w:r>
    </w:p>
    <w:p w:rsidR="003B116F" w:rsidRDefault="003B116F">
      <w:pPr>
        <w:pStyle w:val="EW"/>
      </w:pPr>
      <w:r>
        <w:t>PRB</w:t>
      </w:r>
      <w:r>
        <w:tab/>
        <w:t>Physical resource block</w:t>
      </w:r>
    </w:p>
    <w:p w:rsidR="00717001" w:rsidRDefault="00717001">
      <w:pPr>
        <w:pStyle w:val="EW"/>
      </w:pPr>
      <w:r>
        <w:t>PSD</w:t>
      </w:r>
      <w:r>
        <w:tab/>
        <w:t>Power spectral density</w:t>
      </w:r>
    </w:p>
    <w:p w:rsidR="002D54EF" w:rsidRDefault="002D54EF">
      <w:pPr>
        <w:pStyle w:val="EW"/>
      </w:pPr>
      <w:r>
        <w:t>RRM</w:t>
      </w:r>
      <w:r>
        <w:tab/>
        <w:t>Radio resource management</w:t>
      </w:r>
    </w:p>
    <w:p w:rsidR="002D54EF" w:rsidRDefault="002D54EF">
      <w:pPr>
        <w:pStyle w:val="EW"/>
      </w:pPr>
      <w:r>
        <w:t>RSRP</w:t>
      </w:r>
      <w:r>
        <w:tab/>
        <w:t>Reference signal received power</w:t>
      </w:r>
    </w:p>
    <w:p w:rsidR="00717001" w:rsidRDefault="00717001">
      <w:pPr>
        <w:pStyle w:val="EW"/>
      </w:pPr>
      <w:r>
        <w:t>SCS</w:t>
      </w:r>
      <w:r>
        <w:tab/>
        <w:t>Sub-carrier spacing</w:t>
      </w:r>
    </w:p>
    <w:p w:rsidR="00CA33E9" w:rsidRDefault="00CA33E9">
      <w:pPr>
        <w:pStyle w:val="EW"/>
      </w:pPr>
      <w:r>
        <w:t>SMTC</w:t>
      </w:r>
      <w:r>
        <w:tab/>
      </w:r>
      <w:r w:rsidRPr="00CA33E9">
        <w:t>SSB-based RRM Measurement Timing Configuration</w:t>
      </w:r>
    </w:p>
    <w:p w:rsidR="00E77FCD" w:rsidRDefault="00E77FCD">
      <w:pPr>
        <w:pStyle w:val="EW"/>
      </w:pPr>
      <w:r>
        <w:t>SNR</w:t>
      </w:r>
      <w:r>
        <w:tab/>
        <w:t>Signal to noise ratio</w:t>
      </w:r>
    </w:p>
    <w:p w:rsidR="002D54EF" w:rsidRDefault="002D54EF">
      <w:pPr>
        <w:pStyle w:val="EW"/>
      </w:pPr>
      <w:r>
        <w:t>SSB</w:t>
      </w:r>
      <w:r>
        <w:tab/>
      </w:r>
      <w:r w:rsidRPr="002D54EF">
        <w:t>Synchronization Signal Block</w:t>
      </w:r>
    </w:p>
    <w:p w:rsidR="002D54EF" w:rsidRDefault="002D54EF">
      <w:pPr>
        <w:pStyle w:val="EW"/>
      </w:pPr>
      <w:r>
        <w:t>UE</w:t>
      </w:r>
      <w:r>
        <w:tab/>
        <w:t>User equipment</w:t>
      </w:r>
    </w:p>
    <w:p w:rsidR="00CA33E9" w:rsidRDefault="00CA33E9">
      <w:pPr>
        <w:pStyle w:val="EW"/>
      </w:pPr>
      <w:r>
        <w:t>UL</w:t>
      </w:r>
      <w:r>
        <w:tab/>
        <w:t>Uplink</w:t>
      </w:r>
    </w:p>
    <w:p w:rsidR="00CA33E9" w:rsidRPr="004D3578" w:rsidRDefault="00CA33E9">
      <w:pPr>
        <w:pStyle w:val="EW"/>
      </w:pPr>
      <w:r>
        <w:t>QCL</w:t>
      </w:r>
      <w:r>
        <w:tab/>
        <w:t>Q</w:t>
      </w:r>
      <w:r w:rsidRPr="00CA33E9">
        <w:t>uasi co-located</w:t>
      </w:r>
    </w:p>
    <w:p w:rsidR="00080512" w:rsidRPr="004D3578" w:rsidRDefault="00080512">
      <w:pPr>
        <w:pStyle w:val="EW"/>
      </w:pPr>
    </w:p>
    <w:p w:rsidR="00080512" w:rsidRPr="004D3578" w:rsidRDefault="00080512">
      <w:pPr>
        <w:pStyle w:val="Heading1"/>
      </w:pPr>
      <w:bookmarkStart w:id="11" w:name="_Toc50968930"/>
      <w:r w:rsidRPr="004D3578">
        <w:t>4</w:t>
      </w:r>
      <w:r w:rsidR="00985766">
        <w:tab/>
        <w:t>Topics</w:t>
      </w:r>
      <w:bookmarkEnd w:id="11"/>
    </w:p>
    <w:p w:rsidR="00080512" w:rsidRPr="004D3578" w:rsidRDefault="00080512">
      <w:pPr>
        <w:pStyle w:val="Heading2"/>
      </w:pPr>
      <w:bookmarkStart w:id="12" w:name="_Toc50968931"/>
      <w:r w:rsidRPr="004D3578">
        <w:t>4.1</w:t>
      </w:r>
      <w:r w:rsidRPr="004D3578">
        <w:tab/>
      </w:r>
      <w:r w:rsidR="00994A86">
        <w:t>Void</w:t>
      </w:r>
      <w:bookmarkEnd w:id="12"/>
    </w:p>
    <w:p w:rsidR="00080512" w:rsidRDefault="00080512">
      <w:pPr>
        <w:pStyle w:val="Heading2"/>
      </w:pPr>
      <w:bookmarkStart w:id="13" w:name="_Toc50968932"/>
      <w:r w:rsidRPr="004D3578">
        <w:t>4.2</w:t>
      </w:r>
      <w:r w:rsidRPr="004D3578">
        <w:tab/>
      </w:r>
      <w:r w:rsidR="00985766" w:rsidRPr="00985766">
        <w:t>FR2 UE Beam Correspondence requirements</w:t>
      </w:r>
      <w:bookmarkEnd w:id="13"/>
    </w:p>
    <w:p w:rsidR="0016388B" w:rsidRDefault="0016388B" w:rsidP="0016388B">
      <w:pPr>
        <w:pStyle w:val="Heading3"/>
      </w:pPr>
      <w:bookmarkStart w:id="14" w:name="_Toc50968933"/>
      <w:r>
        <w:t>4.2.1</w:t>
      </w:r>
      <w:r>
        <w:tab/>
        <w:t>Beam correspondence based on SSB</w:t>
      </w:r>
      <w:bookmarkEnd w:id="14"/>
    </w:p>
    <w:p w:rsidR="0016388B" w:rsidRDefault="0016388B" w:rsidP="0016388B">
      <w:pPr>
        <w:pStyle w:val="Heading4"/>
      </w:pPr>
      <w:bookmarkStart w:id="15" w:name="_Toc50968934"/>
      <w:r>
        <w:t>4.2.1.1</w:t>
      </w:r>
      <w:r>
        <w:tab/>
        <w:t>Feasibility</w:t>
      </w:r>
      <w:bookmarkEnd w:id="15"/>
    </w:p>
    <w:p w:rsidR="0016388B" w:rsidRDefault="0016388B" w:rsidP="0016388B">
      <w:r>
        <w:t xml:space="preserve">A requirement on beam correspondence based on SSB verifies the UE’s ability to select its uplink beam based on measurements of SSB.  SSB is a mandatory signal with various repetition rates (5ms, 10ms, 20ms, </w:t>
      </w:r>
      <w:r w:rsidRPr="002575A2">
        <w:t>40ms, 80ms, and 160ms</w:t>
      </w:r>
      <w:r>
        <w:t xml:space="preserve"> periodicity). As a reliable, repetitive resource, it can serve as a standard candle for the UE to evaluate its beams for best directional gain. It follows that SSB can indeed serve as a reference signal for beam correspondence. </w:t>
      </w:r>
    </w:p>
    <w:p w:rsidR="0016388B" w:rsidRDefault="0016388B" w:rsidP="0016388B">
      <w:r>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p>
    <w:p w:rsidR="0016388B" w:rsidRDefault="0016388B" w:rsidP="0016388B"/>
    <w:p w:rsidR="0016388B" w:rsidRDefault="0016388B" w:rsidP="0016388B">
      <w:r>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w:t>
      </w:r>
      <w:r>
        <w:lastRenderedPageBreak/>
        <w:t xml:space="preserve">side conditions for SSB and CSI-RS will be used for other test cases.  </w:t>
      </w:r>
      <w:r w:rsidRPr="008E0CB4">
        <w:t>Based on above observations, it can be concluded that SSB based BC is not feasible, unless side condition can be guaranteed and two sets of MOP issue can be addressed.</w:t>
      </w:r>
      <w:r>
        <w:t xml:space="preserve">  </w:t>
      </w:r>
      <w:r w:rsidRPr="008E0CB4">
        <w:t xml:space="preserve">One </w:t>
      </w:r>
      <w:r>
        <w:t>possible approach</w:t>
      </w:r>
      <w:r w:rsidRPr="008E0CB4">
        <w:t xml:space="preserve"> is that SSB based BC will be set as an optional feature, if UE supports SSB based BC, then MOP based on SSB based BC will be considered as the unique MOP, and CSI-RS based BC test shall be skipped; if UE does not support SSB based BC, MOP will be based on CSI-RS based BC.</w:t>
      </w:r>
    </w:p>
    <w:p w:rsidR="0016388B" w:rsidRDefault="0016388B" w:rsidP="0016388B"/>
    <w:p w:rsidR="0016388B" w:rsidRDefault="0016388B" w:rsidP="0016388B">
      <w:r>
        <w:t xml:space="preserve">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 </w:t>
      </w:r>
    </w:p>
    <w:p w:rsidR="0016388B" w:rsidRDefault="0016388B" w:rsidP="0016388B">
      <w:pPr>
        <w:jc w:val="both"/>
        <w:rPr>
          <w:rFonts w:eastAsiaTheme="minorEastAsia"/>
          <w:color w:val="0070C0"/>
          <w:lang w:eastAsia="zh-CN"/>
        </w:rPr>
      </w:pPr>
    </w:p>
    <w:p w:rsidR="0016388B" w:rsidRPr="00933578" w:rsidRDefault="0016388B" w:rsidP="0016388B">
      <w:pPr>
        <w:jc w:val="both"/>
        <w:rPr>
          <w:color w:val="000000" w:themeColor="text1"/>
        </w:rPr>
      </w:pPr>
      <w:r w:rsidRPr="00933578">
        <w:rPr>
          <w:rFonts w:eastAsiaTheme="minorEastAsia"/>
          <w:color w:val="000000" w:themeColor="text1"/>
          <w:lang w:eastAsia="zh-CN"/>
        </w:rPr>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933578">
        <w:rPr>
          <w:color w:val="000000" w:themeColor="text1"/>
        </w:rPr>
        <w:t>A simple algorithm for a UE to implement SSB-based beam correspondence is below:</w:t>
      </w:r>
    </w:p>
    <w:p w:rsidR="0016388B" w:rsidRPr="00933578" w:rsidRDefault="0016388B" w:rsidP="0016388B">
      <w:pPr>
        <w:pStyle w:val="ListParagraph"/>
        <w:numPr>
          <w:ilvl w:val="0"/>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To search non-serving cells/SSBs, use rough beams on non-serving cell SSB bursts in SMTC windows</w:t>
      </w:r>
    </w:p>
    <w:p w:rsidR="0016388B" w:rsidRPr="00933578" w:rsidRDefault="0016388B" w:rsidP="0016388B">
      <w:pPr>
        <w:pStyle w:val="ListParagraph"/>
        <w:numPr>
          <w:ilvl w:val="0"/>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For serving-cell SSB measurements, use progressively refined beams when conditions allow. Opportunistic beam refinement detail is below:</w:t>
      </w:r>
    </w:p>
    <w:p w:rsidR="0016388B" w:rsidRPr="00933578" w:rsidRDefault="0016388B" w:rsidP="0016388B">
      <w:pPr>
        <w:pStyle w:val="ListParagraph"/>
        <w:numPr>
          <w:ilvl w:val="1"/>
          <w:numId w:val="11"/>
        </w:numPr>
        <w:spacing w:after="0"/>
        <w:contextualSpacing w:val="0"/>
        <w:jc w:val="both"/>
        <w:rPr>
          <w:rFonts w:eastAsiaTheme="minorEastAsia"/>
          <w:color w:val="000000" w:themeColor="text1"/>
          <w:lang w:eastAsia="zh-CN"/>
        </w:rPr>
      </w:pPr>
      <w:r w:rsidRPr="00933578">
        <w:rPr>
          <w:color w:val="000000" w:themeColor="text1"/>
          <w:lang w:eastAsia="zh-CN"/>
        </w:rPr>
        <w:t>At time-1, UE receives 8 SSB bursts</w:t>
      </w:r>
    </w:p>
    <w:p w:rsidR="0016388B" w:rsidRPr="00933578" w:rsidRDefault="0016388B" w:rsidP="0016388B">
      <w:pPr>
        <w:pStyle w:val="ListParagraph"/>
        <w:numPr>
          <w:ilvl w:val="2"/>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UE obtains 8 sets of data pairs, e.g. (rough beam-1, RSRP-1), (rough beam-2, RSRP-2), …, (rough beam-8, RSRP-8).</w:t>
      </w:r>
    </w:p>
    <w:p w:rsidR="0016388B" w:rsidRPr="00933578" w:rsidRDefault="0016388B" w:rsidP="0016388B">
      <w:pPr>
        <w:pStyle w:val="ListParagraph"/>
        <w:numPr>
          <w:ilvl w:val="2"/>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UE finds the data set corresponding to the max RSRP out of 8 sets, for example, (rough beam-2, RSRP-2)</w:t>
      </w:r>
    </w:p>
    <w:p w:rsidR="0016388B" w:rsidRPr="00933578" w:rsidRDefault="0016388B" w:rsidP="0016388B">
      <w:pPr>
        <w:numPr>
          <w:ilvl w:val="1"/>
          <w:numId w:val="11"/>
        </w:numPr>
        <w:spacing w:after="0"/>
        <w:rPr>
          <w:rFonts w:eastAsiaTheme="minorEastAsia"/>
          <w:color w:val="000000" w:themeColor="text1"/>
          <w:lang w:eastAsia="zh-CN"/>
        </w:rPr>
      </w:pPr>
      <w:r w:rsidRPr="00933578">
        <w:rPr>
          <w:rFonts w:eastAsiaTheme="minorEastAsia"/>
          <w:color w:val="000000" w:themeColor="text1"/>
          <w:lang w:eastAsia="zh-CN"/>
        </w:rPr>
        <w:t>At time-2, UE receives 8 SSB bursts.</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measures RSRP with rough beam-2 first.</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compares the measured RSRP to RSRP-2 that was measured in the previous occasion Time-1.</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If the difference is marginal, then UE can tell it doesn’t need to repeat RSRP measurement for all hypotheses. (UE doesn’t need to perform neighbor cell search because those resources will be provided separately, e.g. measurement gap and/or SMTC configuration in measurement object)</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can attempt to refine Rx beam during 7 remaining SSB bursts.</w:t>
      </w:r>
    </w:p>
    <w:p w:rsidR="0016388B" w:rsidRPr="00933578" w:rsidRDefault="0016388B" w:rsidP="0016388B">
      <w:pPr>
        <w:numPr>
          <w:ilvl w:val="1"/>
          <w:numId w:val="11"/>
        </w:numPr>
        <w:spacing w:after="0"/>
        <w:rPr>
          <w:rFonts w:eastAsiaTheme="minorEastAsia"/>
          <w:color w:val="000000" w:themeColor="text1"/>
          <w:lang w:eastAsia="zh-CN"/>
        </w:rPr>
      </w:pPr>
      <w:r w:rsidRPr="00933578">
        <w:rPr>
          <w:rFonts w:eastAsiaTheme="minorEastAsia"/>
          <w:color w:val="000000" w:themeColor="text1"/>
          <w:lang w:eastAsia="zh-CN"/>
        </w:rPr>
        <w:t>At time-3, UE receives 8 SSB bursts.</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measures RSRP with rough beam-2 first.</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compares the measured RSRP to RSRP-2 that was measured in the previous occasion Time-2.</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Again, UE can tell it doesn’t further need to measure RSRP.</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performs beam refinement starting from the refined beam at Time-2.</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can tell the first tried refine beam quality is still as good as Time-2.</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can skip 6 remaining SSB burst reception for power saving.</w:t>
      </w:r>
    </w:p>
    <w:p w:rsidR="0016388B" w:rsidRPr="00933578" w:rsidRDefault="0016388B" w:rsidP="0016388B">
      <w:pPr>
        <w:numPr>
          <w:ilvl w:val="1"/>
          <w:numId w:val="11"/>
        </w:numPr>
        <w:spacing w:after="0"/>
        <w:rPr>
          <w:rFonts w:eastAsiaTheme="minorEastAsia"/>
          <w:color w:val="000000" w:themeColor="text1"/>
          <w:lang w:eastAsia="zh-CN"/>
        </w:rPr>
      </w:pPr>
      <w:r w:rsidRPr="00933578">
        <w:rPr>
          <w:rFonts w:eastAsiaTheme="minorEastAsia"/>
          <w:color w:val="000000" w:themeColor="text1"/>
          <w:lang w:eastAsia="zh-CN"/>
        </w:rPr>
        <w:t>At time-4, repeats the same procedure of Time-3</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If measured RSRP is different from the previous one by some threshold value, UE sweeps its Rx beam for the rest of the 7 SSB bursts, and follows time-1 procedure.</w:t>
      </w:r>
    </w:p>
    <w:p w:rsidR="0016388B" w:rsidRPr="00933578" w:rsidRDefault="0016388B" w:rsidP="0016388B">
      <w:pPr>
        <w:spacing w:after="120"/>
        <w:rPr>
          <w:rFonts w:eastAsiaTheme="minorEastAsia"/>
          <w:color w:val="000000" w:themeColor="text1"/>
          <w:lang w:eastAsia="zh-CN"/>
        </w:rPr>
      </w:pPr>
    </w:p>
    <w:p w:rsidR="0016388B" w:rsidRDefault="0016388B" w:rsidP="0016388B">
      <w:pPr>
        <w:jc w:val="both"/>
        <w:rPr>
          <w:rFonts w:eastAsia="Batang"/>
        </w:rPr>
      </w:pPr>
      <w:r w:rsidRPr="00933578">
        <w:rPr>
          <w:rFonts w:eastAsiaTheme="minorEastAsia"/>
          <w:color w:val="000000" w:themeColor="text1"/>
          <w:lang w:eastAsia="zh-CN"/>
        </w:rPr>
        <w:t xml:space="preserve">This algorithm was implemented in a UE for experimental verification in a UE compliance test context. </w:t>
      </w:r>
      <w:r w:rsidRPr="00933578">
        <w:rPr>
          <w:rFonts w:eastAsia="Batang"/>
          <w:color w:val="000000" w:themeColor="text1"/>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p>
    <w:p w:rsidR="0016388B" w:rsidRDefault="0016388B" w:rsidP="0016388B">
      <w:pPr>
        <w:jc w:val="both"/>
        <w:rPr>
          <w:rFonts w:eastAsia="Batang"/>
        </w:rPr>
      </w:pPr>
    </w:p>
    <w:p w:rsidR="0016388B" w:rsidRDefault="0016388B" w:rsidP="0016388B">
      <w:pPr>
        <w:jc w:val="both"/>
        <w:rPr>
          <w:rFonts w:eastAsia="Batang"/>
        </w:rPr>
      </w:pPr>
      <w:r>
        <w:rPr>
          <w:rFonts w:eastAsia="Batang"/>
        </w:rPr>
        <w:t>Further considerations are required to confirm that the common beam set does indeed comprise refined (high-gain beams):</w:t>
      </w:r>
    </w:p>
    <w:p w:rsidR="0016388B" w:rsidRDefault="0016388B" w:rsidP="0016388B">
      <w:pPr>
        <w:numPr>
          <w:ilvl w:val="0"/>
          <w:numId w:val="12"/>
        </w:numPr>
        <w:spacing w:after="0"/>
        <w:jc w:val="both"/>
        <w:rPr>
          <w:rFonts w:eastAsia="Batang"/>
        </w:rPr>
      </w:pPr>
      <w:r>
        <w:rPr>
          <w:rFonts w:eastAsia="Batang"/>
        </w:rPr>
        <w:t>The peak EIRP value obtained from the CDF of SSB based BC is compared to the best EIRP obtained by manually characterizing each refined beam. The agreement (0.3 dB difference) between the ‘head’ of the CDF and the manually determined peak EIRP value confirms that EIRP in this CDF is indeed generated from refined beams. By shape similarity, the conclusion can be extended to sensitivity condition also.</w:t>
      </w:r>
    </w:p>
    <w:p w:rsidR="0016388B" w:rsidRPr="00933578" w:rsidRDefault="0016388B" w:rsidP="0016388B">
      <w:pPr>
        <w:numPr>
          <w:ilvl w:val="0"/>
          <w:numId w:val="12"/>
        </w:numPr>
        <w:spacing w:after="0"/>
        <w:jc w:val="both"/>
        <w:rPr>
          <w:rFonts w:eastAsia="Batang"/>
        </w:rPr>
      </w:pPr>
      <w:r>
        <w:rPr>
          <w:rFonts w:eastAsia="Batang"/>
        </w:rPr>
        <w:lastRenderedPageBreak/>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p>
    <w:p w:rsidR="0016388B" w:rsidRDefault="0016388B" w:rsidP="0016388B">
      <w:pPr>
        <w:jc w:val="both"/>
        <w:rPr>
          <w:rFonts w:eastAsiaTheme="minorEastAsia"/>
          <w:color w:val="0070C0"/>
          <w:lang w:eastAsia="zh-CN"/>
        </w:rPr>
      </w:pPr>
    </w:p>
    <w:p w:rsidR="0016388B" w:rsidRDefault="0016388B" w:rsidP="0016388B">
      <w:pPr>
        <w:jc w:val="center"/>
        <w:rPr>
          <w:rFonts w:eastAsia="Batang"/>
        </w:rPr>
      </w:pPr>
      <w:r>
        <w:rPr>
          <w:rFonts w:eastAsia="Batang"/>
          <w:noProof/>
        </w:rPr>
        <w:drawing>
          <wp:inline distT="0" distB="0" distL="0" distR="0" wp14:anchorId="11914355" wp14:editId="0CD0D871">
            <wp:extent cx="5492750" cy="3390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92750" cy="3390900"/>
                    </a:xfrm>
                    <a:prstGeom prst="rect">
                      <a:avLst/>
                    </a:prstGeom>
                    <a:noFill/>
                    <a:ln>
                      <a:noFill/>
                    </a:ln>
                  </pic:spPr>
                </pic:pic>
              </a:graphicData>
            </a:graphic>
          </wp:inline>
        </w:drawing>
      </w:r>
    </w:p>
    <w:p w:rsidR="0016388B" w:rsidRPr="00933578" w:rsidRDefault="0016388B" w:rsidP="0016388B">
      <w:pPr>
        <w:pStyle w:val="TF"/>
      </w:pPr>
      <w:r w:rsidRPr="00933578">
        <w:t>Fig</w:t>
      </w:r>
      <w:r>
        <w:t>ure</w:t>
      </w:r>
      <w:r w:rsidRPr="00933578">
        <w:t xml:space="preserve"> 4.2.1.1-1: EIRP and EIS statistics for UE with SSB-based beam correspondence</w:t>
      </w:r>
    </w:p>
    <w:p w:rsidR="0016388B" w:rsidRDefault="0016388B" w:rsidP="0016388B">
      <w:pPr>
        <w:jc w:val="both"/>
        <w:rPr>
          <w:rFonts w:eastAsiaTheme="minorEastAsia"/>
          <w:color w:val="0070C0"/>
          <w:lang w:eastAsia="zh-CN"/>
        </w:rPr>
      </w:pPr>
      <w:r>
        <w:t>Not all companies have agreed that the algorithm above and supporting results are proof of feasibility. One view is based on an interpretation of RRM rules that limits the UE to the same 8 beams for all L1-RSRP measurements:</w:t>
      </w:r>
    </w:p>
    <w:p w:rsidR="0016388B" w:rsidRDefault="0016388B" w:rsidP="0016388B"/>
    <w:p w:rsidR="0016388B" w:rsidRDefault="0016388B" w:rsidP="0016388B">
      <w:r>
        <w:t xml:space="preserve">Even though BC is based on L1-RSRP, the Rx codebook size for SSB and CSI-RS can still be significant different.  For SSB based L1-RSRP, total 8Rx beams are assumed, i.e. N=8 for the measurement period </w:t>
      </w:r>
      <w:r w:rsidRPr="00DD3199">
        <w:rPr>
          <w:sz w:val="22"/>
        </w:rPr>
        <w:t>T</w:t>
      </w:r>
      <w:r w:rsidRPr="00DD3199">
        <w:rPr>
          <w:sz w:val="22"/>
          <w:vertAlign w:val="subscript"/>
        </w:rPr>
        <w:t>L1-RSRP</w:t>
      </w:r>
      <w:r w:rsidRPr="00DD3199">
        <w:rPr>
          <w:vertAlign w:val="subscript"/>
        </w:rPr>
        <w:t>_Measurement_Period_SSB</w:t>
      </w:r>
      <w:r w:rsidRPr="00DD3199">
        <w:rPr>
          <w:rFonts w:eastAsia="?? ??"/>
        </w:rPr>
        <w:t xml:space="preserve"> defined in Table 9.5.4.1-1</w:t>
      </w:r>
      <w:r>
        <w:rPr>
          <w:rFonts w:eastAsia="?? ??"/>
        </w:rPr>
        <w:t xml:space="preserve">, TS38.133. Since the UE cannot assume QCL between SSB used for L3 measurement and SSB for L1 measurement, Rx refinement for SSB cannot be easily assumed. </w:t>
      </w:r>
      <w:r>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p>
    <w:p w:rsidR="0016388B" w:rsidRDefault="0016388B" w:rsidP="0016388B"/>
    <w:p w:rsidR="0016388B" w:rsidRDefault="0016388B" w:rsidP="0016388B">
      <w:r>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p>
    <w:p w:rsidR="0016388B" w:rsidRDefault="0016388B" w:rsidP="0016388B"/>
    <w:p w:rsidR="0016388B" w:rsidRDefault="0016388B" w:rsidP="0016388B">
      <w:r>
        <w:t>An analysis of the performance degradation with SSB only based beam correspondence, when compared to SSB+CSI-RS based beam correspondence, has been performed based on the following simulation assumptions:</w:t>
      </w:r>
    </w:p>
    <w:p w:rsidR="0016388B" w:rsidRDefault="0016388B" w:rsidP="0016388B">
      <w:pPr>
        <w:pStyle w:val="B1"/>
      </w:pPr>
      <w:r>
        <w:lastRenderedPageBreak/>
        <w:t>-</w:t>
      </w:r>
      <w:r>
        <w:tab/>
        <w:t>SSB SNR level is specified as per antenna elements. Depending on Rx antenna array configuration, additional Rx beamforming gain should be considered to derive the baseband SNR for RSRP measurement.</w:t>
      </w:r>
    </w:p>
    <w:p w:rsidR="0016388B" w:rsidRDefault="0016388B" w:rsidP="0016388B">
      <w:pPr>
        <w:pStyle w:val="B1"/>
      </w:pPr>
      <w:r>
        <w:t>-</w:t>
      </w:r>
      <w:r>
        <w:tab/>
        <w:t xml:space="preserve">Additional RSRP measurement inaccuracy margin due to implementation is also considered. In the simulations, implementation margin is uniformly distributed within [-X dB, +X dB], where X=2 or 4. </w:t>
      </w:r>
    </w:p>
    <w:p w:rsidR="0016388B" w:rsidRDefault="0016388B" w:rsidP="0016388B">
      <w:pPr>
        <w:pStyle w:val="B1"/>
      </w:pPr>
      <w:r>
        <w:t>-</w:t>
      </w:r>
      <w:r>
        <w:tab/>
        <w:t>P3 CSI-RS is not considered in the evalatuion of SSB-only based BC performance.</w:t>
      </w:r>
    </w:p>
    <w:p w:rsidR="0016388B" w:rsidRDefault="0016388B" w:rsidP="0016388B">
      <w:pPr>
        <w:pStyle w:val="B1"/>
      </w:pPr>
      <w:r>
        <w:t>-</w:t>
      </w:r>
      <w:r>
        <w:tab/>
        <w:t>Different antenna array configurations are evaluated.</w:t>
      </w:r>
    </w:p>
    <w:p w:rsidR="0016388B" w:rsidRDefault="0016388B" w:rsidP="0016388B">
      <w:pPr>
        <w:pStyle w:val="B1"/>
      </w:pPr>
      <w:r>
        <w:t>-</w:t>
      </w:r>
      <w:r>
        <w:tab/>
        <w:t>The evaluation matric are defined as the CDF of 50-percentile EIRP differences between SSB based and SSB+CSI-RS based BC.</w:t>
      </w:r>
    </w:p>
    <w:p w:rsidR="0016388B" w:rsidRDefault="0016388B" w:rsidP="0016388B">
      <w:pPr>
        <w:pStyle w:val="B1"/>
      </w:pPr>
      <w:r>
        <w:t>-</w:t>
      </w:r>
      <w:r>
        <w:tab/>
        <w:t>Different size of Rx beam codebooks are assumed for SSB and CSI-RS measurement. More specifically, codebook size of 4 and 8 are considered for SSB related Rx beam sweeping and codebook size of 16 and 32 are assumed for CSI-RS related Rx beam sweeping</w:t>
      </w:r>
    </w:p>
    <w:p w:rsidR="0016388B" w:rsidRDefault="0016388B" w:rsidP="0016388B"/>
    <w:p w:rsidR="0016388B" w:rsidRDefault="0016388B" w:rsidP="0016388B">
      <w:r>
        <w:t>The detailed simulation procedure can be described as follows:</w:t>
      </w:r>
    </w:p>
    <w:p w:rsidR="0016388B" w:rsidRDefault="0016388B" w:rsidP="0016388B">
      <w:pPr>
        <w:rPr>
          <w:b/>
          <w:bCs/>
          <w:i/>
          <w:iCs/>
          <w:sz w:val="16"/>
          <w:szCs w:val="16"/>
        </w:rPr>
      </w:pPr>
    </w:p>
    <w:p w:rsidR="0016388B" w:rsidRPr="00AD3F97" w:rsidRDefault="0016388B" w:rsidP="0016388B">
      <w:pPr>
        <w:rPr>
          <w:b/>
          <w:bCs/>
          <w:i/>
          <w:iCs/>
          <w:sz w:val="16"/>
          <w:szCs w:val="16"/>
        </w:rPr>
      </w:pPr>
      <w:r w:rsidRPr="00AD3F97">
        <w:rPr>
          <w:b/>
          <w:bCs/>
          <w:i/>
          <w:iCs/>
          <w:sz w:val="16"/>
          <w:szCs w:val="16"/>
        </w:rPr>
        <w:t>For ue_cnt = 1 To num_UE</w:t>
      </w:r>
    </w:p>
    <w:p w:rsidR="0016388B" w:rsidRPr="00AD3F97" w:rsidRDefault="0016388B" w:rsidP="0016388B">
      <w:pPr>
        <w:ind w:left="284"/>
        <w:rPr>
          <w:b/>
          <w:bCs/>
          <w:i/>
          <w:iCs/>
          <w:sz w:val="16"/>
          <w:szCs w:val="16"/>
        </w:rPr>
      </w:pPr>
      <w:r w:rsidRPr="00AD3F97">
        <w:rPr>
          <w:b/>
          <w:bCs/>
          <w:i/>
          <w:iCs/>
          <w:sz w:val="16"/>
          <w:szCs w:val="16"/>
        </w:rPr>
        <w:t>For sample = 1 To num_sample_in_a_sphere</w:t>
      </w:r>
    </w:p>
    <w:p w:rsidR="0016388B" w:rsidRPr="00AD3F97" w:rsidRDefault="0016388B" w:rsidP="0016388B">
      <w:pPr>
        <w:ind w:left="568"/>
        <w:rPr>
          <w:i/>
          <w:iCs/>
          <w:sz w:val="16"/>
          <w:szCs w:val="16"/>
        </w:rPr>
      </w:pPr>
      <w:r w:rsidRPr="00AD3F97">
        <w:rPr>
          <w:i/>
          <w:iCs/>
          <w:sz w:val="16"/>
          <w:szCs w:val="16"/>
        </w:rPr>
        <w:t xml:space="preserve">   Measure RSRP_SSB over Rx beams in SSB_CODEBOOK</w:t>
      </w:r>
    </w:p>
    <w:p w:rsidR="0016388B" w:rsidRPr="00AD3F97" w:rsidRDefault="0016388B" w:rsidP="0016388B">
      <w:pPr>
        <w:ind w:left="568"/>
        <w:rPr>
          <w:i/>
          <w:iCs/>
          <w:sz w:val="16"/>
          <w:szCs w:val="16"/>
        </w:rPr>
      </w:pPr>
      <w:r w:rsidRPr="00AD3F97">
        <w:rPr>
          <w:i/>
          <w:iCs/>
          <w:sz w:val="16"/>
          <w:szCs w:val="16"/>
        </w:rPr>
        <w:t xml:space="preserve">   Find SSB_rx_beam by maximizing RSRP_SSB</w:t>
      </w:r>
    </w:p>
    <w:p w:rsidR="0016388B" w:rsidRPr="00AD3F97" w:rsidRDefault="0016388B" w:rsidP="0016388B">
      <w:pPr>
        <w:ind w:left="568"/>
        <w:rPr>
          <w:i/>
          <w:iCs/>
          <w:sz w:val="16"/>
          <w:szCs w:val="16"/>
        </w:rPr>
      </w:pPr>
      <w:r w:rsidRPr="00AD3F97">
        <w:rPr>
          <w:i/>
          <w:iCs/>
          <w:sz w:val="16"/>
          <w:szCs w:val="16"/>
        </w:rPr>
        <w:t xml:space="preserve">   Find SSB_tx_beam by adding UL mismatch to SSB_rx_beam</w:t>
      </w:r>
    </w:p>
    <w:p w:rsidR="0016388B" w:rsidRPr="00AD3F97" w:rsidRDefault="0016388B" w:rsidP="0016388B">
      <w:pPr>
        <w:ind w:left="568"/>
        <w:rPr>
          <w:i/>
          <w:iCs/>
          <w:sz w:val="16"/>
          <w:szCs w:val="16"/>
        </w:rPr>
      </w:pPr>
      <w:r w:rsidRPr="00AD3F97">
        <w:rPr>
          <w:i/>
          <w:iCs/>
          <w:sz w:val="16"/>
          <w:szCs w:val="16"/>
        </w:rPr>
        <w:t xml:space="preserve">   Measure EIRP_SSB(sample)</w:t>
      </w:r>
    </w:p>
    <w:p w:rsidR="0016388B" w:rsidRPr="00AD3F97" w:rsidRDefault="0016388B" w:rsidP="0016388B">
      <w:pPr>
        <w:ind w:left="568"/>
        <w:rPr>
          <w:i/>
          <w:iCs/>
          <w:sz w:val="16"/>
          <w:szCs w:val="16"/>
        </w:rPr>
      </w:pPr>
    </w:p>
    <w:p w:rsidR="0016388B" w:rsidRPr="00AD3F97" w:rsidRDefault="0016388B" w:rsidP="0016388B">
      <w:pPr>
        <w:ind w:left="568"/>
        <w:rPr>
          <w:i/>
          <w:iCs/>
          <w:sz w:val="16"/>
          <w:szCs w:val="16"/>
        </w:rPr>
      </w:pPr>
      <w:r w:rsidRPr="00AD3F97">
        <w:rPr>
          <w:i/>
          <w:iCs/>
          <w:sz w:val="16"/>
          <w:szCs w:val="16"/>
        </w:rPr>
        <w:t xml:space="preserve">   Measure RSRP_CSIRS over Rx beams in CSIRS_CODEBOOK</w:t>
      </w:r>
    </w:p>
    <w:p w:rsidR="0016388B" w:rsidRPr="00AD3F97" w:rsidRDefault="0016388B" w:rsidP="0016388B">
      <w:pPr>
        <w:ind w:left="568"/>
        <w:rPr>
          <w:i/>
          <w:iCs/>
          <w:sz w:val="16"/>
          <w:szCs w:val="16"/>
        </w:rPr>
      </w:pPr>
      <w:r w:rsidRPr="00AD3F97">
        <w:rPr>
          <w:i/>
          <w:iCs/>
          <w:sz w:val="16"/>
          <w:szCs w:val="16"/>
        </w:rPr>
        <w:t xml:space="preserve">   Find CSIRS_rx_beam by maximizing RSRP_CSIRS</w:t>
      </w:r>
    </w:p>
    <w:p w:rsidR="0016388B" w:rsidRPr="00AD3F97" w:rsidRDefault="0016388B" w:rsidP="0016388B">
      <w:pPr>
        <w:ind w:left="568"/>
        <w:rPr>
          <w:i/>
          <w:iCs/>
          <w:sz w:val="16"/>
          <w:szCs w:val="16"/>
        </w:rPr>
      </w:pPr>
      <w:r w:rsidRPr="00AD3F97">
        <w:rPr>
          <w:i/>
          <w:iCs/>
          <w:sz w:val="16"/>
          <w:szCs w:val="16"/>
        </w:rPr>
        <w:t xml:space="preserve">   Find CSIRS_tx_beam by adding UL mismatch to CSIRS_rx_beam</w:t>
      </w:r>
    </w:p>
    <w:p w:rsidR="0016388B" w:rsidRPr="00AD3F97" w:rsidRDefault="0016388B" w:rsidP="0016388B">
      <w:pPr>
        <w:ind w:left="568"/>
        <w:rPr>
          <w:i/>
          <w:iCs/>
          <w:sz w:val="16"/>
          <w:szCs w:val="16"/>
        </w:rPr>
      </w:pPr>
      <w:r w:rsidRPr="00AD3F97">
        <w:rPr>
          <w:i/>
          <w:iCs/>
          <w:sz w:val="16"/>
          <w:szCs w:val="16"/>
        </w:rPr>
        <w:t xml:space="preserve">   Measure EIRP_CSIRS(sample)</w:t>
      </w:r>
    </w:p>
    <w:p w:rsidR="0016388B" w:rsidRPr="00AD3F97" w:rsidRDefault="0016388B" w:rsidP="0016388B">
      <w:pPr>
        <w:ind w:left="284"/>
        <w:rPr>
          <w:b/>
          <w:bCs/>
          <w:i/>
          <w:iCs/>
          <w:sz w:val="16"/>
          <w:szCs w:val="16"/>
        </w:rPr>
      </w:pPr>
      <w:r w:rsidRPr="00AD3F97">
        <w:rPr>
          <w:b/>
          <w:bCs/>
          <w:i/>
          <w:iCs/>
          <w:sz w:val="16"/>
          <w:szCs w:val="16"/>
        </w:rPr>
        <w:t>END</w:t>
      </w:r>
    </w:p>
    <w:p w:rsidR="0016388B" w:rsidRPr="00AD3F97" w:rsidRDefault="0016388B" w:rsidP="0016388B">
      <w:pPr>
        <w:ind w:left="284"/>
        <w:rPr>
          <w:i/>
          <w:iCs/>
          <w:sz w:val="16"/>
          <w:szCs w:val="16"/>
        </w:rPr>
      </w:pPr>
      <w:r>
        <w:rPr>
          <w:i/>
          <w:iCs/>
          <w:sz w:val="16"/>
          <w:szCs w:val="16"/>
        </w:rPr>
        <w:t>50-percentile</w:t>
      </w:r>
      <w:r w:rsidRPr="00AD3F97">
        <w:rPr>
          <w:i/>
          <w:iCs/>
          <w:sz w:val="16"/>
          <w:szCs w:val="16"/>
        </w:rPr>
        <w:t xml:space="preserve">_EIRP_loss_SSB_wrt_CSIRS(ue_cnt) = </w:t>
      </w:r>
      <w:r>
        <w:rPr>
          <w:i/>
          <w:iCs/>
          <w:sz w:val="16"/>
          <w:szCs w:val="16"/>
        </w:rPr>
        <w:t>50-percentile</w:t>
      </w:r>
      <w:r w:rsidRPr="00AD3F97">
        <w:rPr>
          <w:i/>
          <w:iCs/>
          <w:sz w:val="16"/>
          <w:szCs w:val="16"/>
        </w:rPr>
        <w:t xml:space="preserve"> (EIRP_CSIRS) - </w:t>
      </w:r>
      <w:r>
        <w:rPr>
          <w:i/>
          <w:iCs/>
          <w:sz w:val="16"/>
          <w:szCs w:val="16"/>
        </w:rPr>
        <w:t>50-percentile</w:t>
      </w:r>
      <w:r w:rsidRPr="00AD3F97">
        <w:rPr>
          <w:i/>
          <w:iCs/>
          <w:sz w:val="16"/>
          <w:szCs w:val="16"/>
        </w:rPr>
        <w:t>(EIRP_SSB)</w:t>
      </w:r>
    </w:p>
    <w:p w:rsidR="0016388B" w:rsidRPr="00AD3F97" w:rsidRDefault="0016388B" w:rsidP="0016388B">
      <w:pPr>
        <w:rPr>
          <w:b/>
          <w:bCs/>
          <w:i/>
          <w:iCs/>
          <w:sz w:val="16"/>
          <w:szCs w:val="16"/>
        </w:rPr>
      </w:pPr>
      <w:r w:rsidRPr="00AD3F97">
        <w:rPr>
          <w:b/>
          <w:bCs/>
          <w:i/>
          <w:iCs/>
          <w:sz w:val="16"/>
          <w:szCs w:val="16"/>
        </w:rPr>
        <w:t>END</w:t>
      </w:r>
    </w:p>
    <w:p w:rsidR="0016388B" w:rsidRDefault="0016388B" w:rsidP="0016388B"/>
    <w:p w:rsidR="0016388B" w:rsidRDefault="0016388B" w:rsidP="0016388B">
      <w:r>
        <w:t>The simulation results are illustrated in Figures 4.2.1.1-2 and 4.2.1.1-3 below.</w:t>
      </w:r>
    </w:p>
    <w:p w:rsidR="0016388B" w:rsidRDefault="0016388B" w:rsidP="0016388B"/>
    <w:tbl>
      <w:tblPr>
        <w:tblStyle w:val="TableGrid"/>
        <w:tblW w:w="0" w:type="auto"/>
        <w:tblLook w:val="04A0" w:firstRow="1" w:lastRow="0" w:firstColumn="1" w:lastColumn="0" w:noHBand="0" w:noVBand="1"/>
      </w:tblPr>
      <w:tblGrid>
        <w:gridCol w:w="4833"/>
        <w:gridCol w:w="4798"/>
      </w:tblGrid>
      <w:tr w:rsidR="0016388B" w:rsidTr="002D54EF">
        <w:tc>
          <w:tcPr>
            <w:tcW w:w="4815" w:type="dxa"/>
          </w:tcPr>
          <w:p w:rsidR="0016388B" w:rsidRDefault="0016388B" w:rsidP="002D54EF">
            <w:pPr>
              <w:pStyle w:val="Caption"/>
            </w:pPr>
            <w:r w:rsidRPr="00D81BC9">
              <w:rPr>
                <w:noProof/>
              </w:rPr>
              <w:lastRenderedPageBreak/>
              <w:drawing>
                <wp:inline distT="0" distB="0" distL="0" distR="0" wp14:anchorId="430C223F" wp14:editId="438A9165">
                  <wp:extent cx="3014450" cy="226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5751" cy="2269392"/>
                          </a:xfrm>
                          <a:prstGeom prst="rect">
                            <a:avLst/>
                          </a:prstGeom>
                        </pic:spPr>
                      </pic:pic>
                    </a:graphicData>
                  </a:graphic>
                </wp:inline>
              </w:drawing>
            </w:r>
          </w:p>
        </w:tc>
        <w:tc>
          <w:tcPr>
            <w:tcW w:w="4816" w:type="dxa"/>
          </w:tcPr>
          <w:p w:rsidR="0016388B" w:rsidRDefault="0016388B" w:rsidP="002D54EF">
            <w:pPr>
              <w:pStyle w:val="Caption"/>
            </w:pPr>
            <w:r w:rsidRPr="00D81BC9">
              <w:rPr>
                <w:noProof/>
              </w:rPr>
              <w:drawing>
                <wp:inline distT="0" distB="0" distL="0" distR="0" wp14:anchorId="35F8A69C" wp14:editId="1F1C7D20">
                  <wp:extent cx="3028200" cy="227122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4292" cy="2283298"/>
                          </a:xfrm>
                          <a:prstGeom prst="rect">
                            <a:avLst/>
                          </a:prstGeom>
                        </pic:spPr>
                      </pic:pic>
                    </a:graphicData>
                  </a:graphic>
                </wp:inline>
              </w:drawing>
            </w:r>
          </w:p>
        </w:tc>
      </w:tr>
      <w:tr w:rsidR="0016388B" w:rsidTr="002D54EF">
        <w:tc>
          <w:tcPr>
            <w:tcW w:w="4815" w:type="dxa"/>
          </w:tcPr>
          <w:p w:rsidR="0016388B" w:rsidRDefault="0016388B" w:rsidP="002D54EF">
            <w:pPr>
              <w:pStyle w:val="Caption"/>
            </w:pPr>
            <w:r w:rsidRPr="00BC1F48">
              <w:rPr>
                <w:noProof/>
              </w:rPr>
              <w:drawing>
                <wp:inline distT="0" distB="0" distL="0" distR="0" wp14:anchorId="22F8EEEC" wp14:editId="42F29359">
                  <wp:extent cx="3070860" cy="23032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7145" cy="2307939"/>
                          </a:xfrm>
                          <a:prstGeom prst="rect">
                            <a:avLst/>
                          </a:prstGeom>
                        </pic:spPr>
                      </pic:pic>
                    </a:graphicData>
                  </a:graphic>
                </wp:inline>
              </w:drawing>
            </w:r>
          </w:p>
        </w:tc>
        <w:tc>
          <w:tcPr>
            <w:tcW w:w="4816" w:type="dxa"/>
          </w:tcPr>
          <w:p w:rsidR="0016388B" w:rsidRDefault="0016388B" w:rsidP="002D54EF">
            <w:pPr>
              <w:pStyle w:val="Caption"/>
            </w:pPr>
            <w:r w:rsidRPr="00BC1F48">
              <w:rPr>
                <w:noProof/>
              </w:rPr>
              <w:drawing>
                <wp:inline distT="0" distB="0" distL="0" distR="0" wp14:anchorId="6F0B9F56" wp14:editId="2BEC9690">
                  <wp:extent cx="3048826" cy="228669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58065" cy="2293628"/>
                          </a:xfrm>
                          <a:prstGeom prst="rect">
                            <a:avLst/>
                          </a:prstGeom>
                        </pic:spPr>
                      </pic:pic>
                    </a:graphicData>
                  </a:graphic>
                </wp:inline>
              </w:drawing>
            </w:r>
          </w:p>
        </w:tc>
      </w:tr>
      <w:tr w:rsidR="0016388B" w:rsidTr="002D54EF">
        <w:tc>
          <w:tcPr>
            <w:tcW w:w="4815" w:type="dxa"/>
          </w:tcPr>
          <w:p w:rsidR="0016388B" w:rsidRDefault="0016388B" w:rsidP="002D54EF">
            <w:pPr>
              <w:pStyle w:val="Caption"/>
            </w:pPr>
            <w:r w:rsidRPr="00BC1F48">
              <w:rPr>
                <w:noProof/>
              </w:rPr>
              <w:drawing>
                <wp:inline distT="0" distB="0" distL="0" distR="0" wp14:anchorId="2E58D094" wp14:editId="2046956F">
                  <wp:extent cx="3096953" cy="2322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04920" cy="2328771"/>
                          </a:xfrm>
                          <a:prstGeom prst="rect">
                            <a:avLst/>
                          </a:prstGeom>
                        </pic:spPr>
                      </pic:pic>
                    </a:graphicData>
                  </a:graphic>
                </wp:inline>
              </w:drawing>
            </w:r>
          </w:p>
        </w:tc>
        <w:tc>
          <w:tcPr>
            <w:tcW w:w="4816" w:type="dxa"/>
          </w:tcPr>
          <w:p w:rsidR="0016388B" w:rsidRDefault="0016388B" w:rsidP="002D54EF">
            <w:pPr>
              <w:pStyle w:val="Caption"/>
            </w:pPr>
            <w:r w:rsidRPr="00BC1F48">
              <w:rPr>
                <w:noProof/>
              </w:rPr>
              <w:drawing>
                <wp:inline distT="0" distB="0" distL="0" distR="0" wp14:anchorId="4EDF8ABB" wp14:editId="70DA05BE">
                  <wp:extent cx="3073400" cy="2305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78723" cy="2309122"/>
                          </a:xfrm>
                          <a:prstGeom prst="rect">
                            <a:avLst/>
                          </a:prstGeom>
                        </pic:spPr>
                      </pic:pic>
                    </a:graphicData>
                  </a:graphic>
                </wp:inline>
              </w:drawing>
            </w:r>
          </w:p>
        </w:tc>
      </w:tr>
    </w:tbl>
    <w:p w:rsidR="0016388B" w:rsidRDefault="0016388B" w:rsidP="0016388B">
      <w:pPr>
        <w:pStyle w:val="TF"/>
      </w:pPr>
      <w:r>
        <w:t xml:space="preserve">Figure 4.2.1.1-2: </w:t>
      </w:r>
      <w:r w:rsidRPr="00E12DF2">
        <w:t>50%-tile EIRP loss between SSB and SSB+CSI-RS based BC with different RSRP implementation margin, 2x2 antenna array aonfiguration</w:t>
      </w:r>
    </w:p>
    <w:tbl>
      <w:tblPr>
        <w:tblStyle w:val="TableGrid"/>
        <w:tblW w:w="0" w:type="auto"/>
        <w:tblLook w:val="04A0" w:firstRow="1" w:lastRow="0" w:firstColumn="1" w:lastColumn="0" w:noHBand="0" w:noVBand="1"/>
      </w:tblPr>
      <w:tblGrid>
        <w:gridCol w:w="4853"/>
        <w:gridCol w:w="4778"/>
      </w:tblGrid>
      <w:tr w:rsidR="0016388B" w:rsidTr="002D54EF">
        <w:tc>
          <w:tcPr>
            <w:tcW w:w="4853" w:type="dxa"/>
          </w:tcPr>
          <w:p w:rsidR="0016388B" w:rsidRDefault="0016388B" w:rsidP="002D54EF">
            <w:pPr>
              <w:pStyle w:val="Caption"/>
            </w:pPr>
            <w:r w:rsidRPr="00D81BC9">
              <w:rPr>
                <w:noProof/>
              </w:rPr>
              <w:lastRenderedPageBreak/>
              <w:drawing>
                <wp:inline distT="0" distB="0" distL="0" distR="0" wp14:anchorId="771B33BF" wp14:editId="699D0B9D">
                  <wp:extent cx="3051224" cy="2288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66977" cy="2300312"/>
                          </a:xfrm>
                          <a:prstGeom prst="rect">
                            <a:avLst/>
                          </a:prstGeom>
                        </pic:spPr>
                      </pic:pic>
                    </a:graphicData>
                  </a:graphic>
                </wp:inline>
              </w:drawing>
            </w:r>
          </w:p>
        </w:tc>
        <w:tc>
          <w:tcPr>
            <w:tcW w:w="4778" w:type="dxa"/>
          </w:tcPr>
          <w:p w:rsidR="0016388B" w:rsidRDefault="0016388B" w:rsidP="002D54EF">
            <w:pPr>
              <w:pStyle w:val="Caption"/>
            </w:pPr>
            <w:r w:rsidRPr="00D81BC9">
              <w:rPr>
                <w:noProof/>
              </w:rPr>
              <w:drawing>
                <wp:inline distT="0" distB="0" distL="0" distR="0" wp14:anchorId="48D36F29" wp14:editId="725C4BA9">
                  <wp:extent cx="2996224" cy="2247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23246" cy="2267514"/>
                          </a:xfrm>
                          <a:prstGeom prst="rect">
                            <a:avLst/>
                          </a:prstGeom>
                        </pic:spPr>
                      </pic:pic>
                    </a:graphicData>
                  </a:graphic>
                </wp:inline>
              </w:drawing>
            </w:r>
          </w:p>
        </w:tc>
      </w:tr>
      <w:tr w:rsidR="0016388B" w:rsidTr="002D54EF">
        <w:tc>
          <w:tcPr>
            <w:tcW w:w="4853" w:type="dxa"/>
          </w:tcPr>
          <w:p w:rsidR="0016388B" w:rsidRDefault="0016388B" w:rsidP="002D54EF">
            <w:pPr>
              <w:pStyle w:val="Caption"/>
            </w:pPr>
            <w:r w:rsidRPr="00BC1F48">
              <w:rPr>
                <w:noProof/>
              </w:rPr>
              <w:drawing>
                <wp:inline distT="0" distB="0" distL="0" distR="0" wp14:anchorId="59CF9571" wp14:editId="0BA5046B">
                  <wp:extent cx="3280389" cy="2460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88228" cy="2466257"/>
                          </a:xfrm>
                          <a:prstGeom prst="rect">
                            <a:avLst/>
                          </a:prstGeom>
                        </pic:spPr>
                      </pic:pic>
                    </a:graphicData>
                  </a:graphic>
                </wp:inline>
              </w:drawing>
            </w:r>
          </w:p>
        </w:tc>
        <w:tc>
          <w:tcPr>
            <w:tcW w:w="4778" w:type="dxa"/>
          </w:tcPr>
          <w:p w:rsidR="0016388B" w:rsidRDefault="0016388B" w:rsidP="002D54EF">
            <w:pPr>
              <w:pStyle w:val="Caption"/>
            </w:pPr>
            <w:r w:rsidRPr="00BC1F48">
              <w:rPr>
                <w:noProof/>
              </w:rPr>
              <w:drawing>
                <wp:inline distT="0" distB="0" distL="0" distR="0" wp14:anchorId="54A733B8" wp14:editId="2D77F230">
                  <wp:extent cx="3158829" cy="236920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66972" cy="2375311"/>
                          </a:xfrm>
                          <a:prstGeom prst="rect">
                            <a:avLst/>
                          </a:prstGeom>
                        </pic:spPr>
                      </pic:pic>
                    </a:graphicData>
                  </a:graphic>
                </wp:inline>
              </w:drawing>
            </w:r>
          </w:p>
        </w:tc>
      </w:tr>
      <w:tr w:rsidR="0016388B" w:rsidTr="002D54EF">
        <w:tc>
          <w:tcPr>
            <w:tcW w:w="4853" w:type="dxa"/>
          </w:tcPr>
          <w:p w:rsidR="0016388B" w:rsidRDefault="0016388B" w:rsidP="002D54EF">
            <w:pPr>
              <w:pStyle w:val="Caption"/>
            </w:pPr>
            <w:r w:rsidRPr="00BC1F48">
              <w:rPr>
                <w:noProof/>
              </w:rPr>
              <w:drawing>
                <wp:inline distT="0" distB="0" distL="0" distR="0" wp14:anchorId="6D92D4D5" wp14:editId="34FBCE77">
                  <wp:extent cx="3268832" cy="24517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277958" cy="2458554"/>
                          </a:xfrm>
                          <a:prstGeom prst="rect">
                            <a:avLst/>
                          </a:prstGeom>
                        </pic:spPr>
                      </pic:pic>
                    </a:graphicData>
                  </a:graphic>
                </wp:inline>
              </w:drawing>
            </w:r>
          </w:p>
        </w:tc>
        <w:tc>
          <w:tcPr>
            <w:tcW w:w="4778" w:type="dxa"/>
          </w:tcPr>
          <w:p w:rsidR="0016388B" w:rsidRDefault="0016388B" w:rsidP="002D54EF">
            <w:pPr>
              <w:pStyle w:val="Caption"/>
            </w:pPr>
            <w:r w:rsidRPr="00BC1F48">
              <w:rPr>
                <w:noProof/>
              </w:rPr>
              <w:drawing>
                <wp:inline distT="0" distB="0" distL="0" distR="0" wp14:anchorId="3B2C720A" wp14:editId="331FB610">
                  <wp:extent cx="3227581" cy="2420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41205" cy="2430987"/>
                          </a:xfrm>
                          <a:prstGeom prst="rect">
                            <a:avLst/>
                          </a:prstGeom>
                        </pic:spPr>
                      </pic:pic>
                    </a:graphicData>
                  </a:graphic>
                </wp:inline>
              </w:drawing>
            </w:r>
          </w:p>
        </w:tc>
      </w:tr>
    </w:tbl>
    <w:p w:rsidR="0016388B" w:rsidRDefault="0016388B" w:rsidP="0016388B">
      <w:pPr>
        <w:pStyle w:val="TF"/>
      </w:pPr>
      <w:r>
        <w:t xml:space="preserve">Figure 4.2.1.1-3: </w:t>
      </w:r>
      <w:r w:rsidRPr="00E12DF2">
        <w:t>50%-tile EIRP performance loss between SSB and SSB+CSI-RS based BC with different RSRP implementation margin, 4x1 Antenna Array Configuration</w:t>
      </w:r>
    </w:p>
    <w:p w:rsidR="0016388B" w:rsidRDefault="0016388B" w:rsidP="0016388B">
      <w:r>
        <w:t>The simulation results can be summarized as follows:</w:t>
      </w:r>
    </w:p>
    <w:p w:rsidR="0016388B" w:rsidRDefault="0016388B" w:rsidP="0016388B"/>
    <w:p w:rsidR="0016388B" w:rsidRDefault="0016388B" w:rsidP="0016388B">
      <w:pPr>
        <w:pStyle w:val="TAH"/>
      </w:pPr>
      <w:r>
        <w:lastRenderedPageBreak/>
        <w:t xml:space="preserve">Table 4.2.1.1-1: </w:t>
      </w:r>
      <w:r w:rsidRPr="0032536E">
        <w:t>50</w:t>
      </w:r>
      <w:r w:rsidRPr="00CC0059">
        <w:rPr>
          <w:vertAlign w:val="superscript"/>
        </w:rPr>
        <w:t>th</w:t>
      </w:r>
      <w:r>
        <w:t xml:space="preserve"> </w:t>
      </w:r>
      <w:r w:rsidRPr="0032536E">
        <w:t>percentile EIRP Loss at 90</w:t>
      </w:r>
      <w:r w:rsidRPr="00CC0059">
        <w:rPr>
          <w:vertAlign w:val="superscript"/>
        </w:rPr>
        <w:t>th</w:t>
      </w:r>
      <w:r>
        <w:t xml:space="preserve"> </w:t>
      </w:r>
      <w:r w:rsidRPr="0032536E">
        <w:t>percentile</w:t>
      </w:r>
    </w:p>
    <w:tbl>
      <w:tblPr>
        <w:tblStyle w:val="TableGrid"/>
        <w:tblW w:w="10080" w:type="dxa"/>
        <w:tblLayout w:type="fixed"/>
        <w:tblLook w:val="04A0" w:firstRow="1" w:lastRow="0" w:firstColumn="1" w:lastColumn="0" w:noHBand="0" w:noVBand="1"/>
      </w:tblPr>
      <w:tblGrid>
        <w:gridCol w:w="2485"/>
        <w:gridCol w:w="1265"/>
        <w:gridCol w:w="1266"/>
        <w:gridCol w:w="1266"/>
        <w:gridCol w:w="1266"/>
        <w:gridCol w:w="1266"/>
        <w:gridCol w:w="1266"/>
      </w:tblGrid>
      <w:tr w:rsidR="0016388B" w:rsidRPr="00AA685F" w:rsidTr="002D54EF">
        <w:trPr>
          <w:trHeight w:val="20"/>
        </w:trPr>
        <w:tc>
          <w:tcPr>
            <w:tcW w:w="2485" w:type="dxa"/>
            <w:tcBorders>
              <w:bottom w:val="single" w:sz="4" w:space="0" w:color="000000"/>
            </w:tcBorders>
            <w:shd w:val="clear" w:color="auto" w:fill="D9D9D9" w:themeFill="background1" w:themeFillShade="D9"/>
          </w:tcPr>
          <w:p w:rsidR="0016388B" w:rsidRPr="00AA685F" w:rsidRDefault="0016388B" w:rsidP="002D54EF"/>
        </w:tc>
        <w:tc>
          <w:tcPr>
            <w:tcW w:w="1265" w:type="dxa"/>
            <w:shd w:val="clear" w:color="auto" w:fill="D9D9D9" w:themeFill="background1" w:themeFillShade="D9"/>
          </w:tcPr>
          <w:p w:rsidR="0016388B" w:rsidRPr="00AA685F" w:rsidRDefault="0016388B" w:rsidP="002D54EF">
            <w:pPr>
              <w:pStyle w:val="TAH"/>
            </w:pPr>
            <w:r>
              <w:t>Num beams per array for SSB</w:t>
            </w:r>
          </w:p>
        </w:tc>
        <w:tc>
          <w:tcPr>
            <w:tcW w:w="1266" w:type="dxa"/>
            <w:shd w:val="clear" w:color="auto" w:fill="D9D9D9" w:themeFill="background1" w:themeFillShade="D9"/>
          </w:tcPr>
          <w:p w:rsidR="0016388B" w:rsidRPr="00AA685F" w:rsidRDefault="0016388B" w:rsidP="002D54EF">
            <w:pPr>
              <w:pStyle w:val="TAH"/>
            </w:pPr>
            <w:r>
              <w:t>Num beams per array for CSI-RS</w:t>
            </w:r>
          </w:p>
        </w:tc>
        <w:tc>
          <w:tcPr>
            <w:tcW w:w="1266" w:type="dxa"/>
            <w:tcBorders>
              <w:right w:val="single" w:sz="4" w:space="0" w:color="000000"/>
            </w:tcBorders>
            <w:shd w:val="clear" w:color="auto" w:fill="D9D9D9" w:themeFill="background1" w:themeFillShade="D9"/>
          </w:tcPr>
          <w:p w:rsidR="0016388B" w:rsidRPr="00AA685F" w:rsidRDefault="0016388B" w:rsidP="002D54EF">
            <w:pPr>
              <w:pStyle w:val="TAH"/>
            </w:pPr>
            <w:r w:rsidRPr="00AA685F">
              <w:t>SSB SNR Level</w:t>
            </w:r>
            <w:r>
              <w:t xml:space="preserve"> (dB)</w:t>
            </w:r>
          </w:p>
        </w:tc>
        <w:tc>
          <w:tcPr>
            <w:tcW w:w="1266" w:type="dxa"/>
            <w:tcBorders>
              <w:left w:val="single" w:sz="4" w:space="0" w:color="000000"/>
            </w:tcBorders>
            <w:shd w:val="clear" w:color="auto" w:fill="D9D9D9" w:themeFill="background1" w:themeFillShade="D9"/>
          </w:tcPr>
          <w:p w:rsidR="0016388B" w:rsidRPr="00AA685F" w:rsidRDefault="0016388B" w:rsidP="002D54EF">
            <w:pPr>
              <w:pStyle w:val="TAH"/>
            </w:pPr>
            <w:r w:rsidRPr="00AA685F">
              <w:t>EIRP Loss (dB) with zero RSRP margin</w:t>
            </w:r>
          </w:p>
        </w:tc>
        <w:tc>
          <w:tcPr>
            <w:tcW w:w="1266" w:type="dxa"/>
            <w:shd w:val="clear" w:color="auto" w:fill="D9D9D9" w:themeFill="background1" w:themeFillShade="D9"/>
          </w:tcPr>
          <w:p w:rsidR="0016388B" w:rsidRPr="00AA685F" w:rsidRDefault="0016388B" w:rsidP="002D54EF">
            <w:pPr>
              <w:pStyle w:val="TAH"/>
            </w:pPr>
            <w:r w:rsidRPr="00AA685F">
              <w:t>EIRP Loss (dB) with Implementation Margin of 2dB for RSRP</w:t>
            </w:r>
          </w:p>
        </w:tc>
        <w:tc>
          <w:tcPr>
            <w:tcW w:w="1266" w:type="dxa"/>
            <w:shd w:val="clear" w:color="auto" w:fill="D9D9D9" w:themeFill="background1" w:themeFillShade="D9"/>
          </w:tcPr>
          <w:p w:rsidR="0016388B" w:rsidRPr="00AA685F" w:rsidRDefault="0016388B" w:rsidP="002D54EF">
            <w:pPr>
              <w:pStyle w:val="TAH"/>
            </w:pPr>
            <w:r w:rsidRPr="00AA685F">
              <w:t>EIRP Loss (dB) with Implementation Margin of 4dB for RSRP</w:t>
            </w:r>
          </w:p>
        </w:tc>
      </w:tr>
      <w:tr w:rsidR="0016388B" w:rsidRPr="00AA685F" w:rsidTr="002D54EF">
        <w:trPr>
          <w:trHeight w:val="20"/>
        </w:trPr>
        <w:tc>
          <w:tcPr>
            <w:tcW w:w="2485" w:type="dxa"/>
            <w:vMerge w:val="restart"/>
            <w:tcBorders>
              <w:top w:val="single" w:sz="4" w:space="0" w:color="000000"/>
            </w:tcBorders>
            <w:shd w:val="clear" w:color="auto" w:fill="D9D9D9" w:themeFill="background1" w:themeFillShade="D9"/>
          </w:tcPr>
          <w:p w:rsidR="0016388B" w:rsidRPr="00E12DF2" w:rsidRDefault="0016388B" w:rsidP="002D54EF">
            <w:pPr>
              <w:pStyle w:val="TAH"/>
            </w:pPr>
            <w:r w:rsidRPr="00E12DF2">
              <w:t>Antenna array with 2x2 Dual-Pol elements</w:t>
            </w:r>
          </w:p>
        </w:tc>
        <w:tc>
          <w:tcPr>
            <w:tcW w:w="1265" w:type="dxa"/>
            <w:vMerge w:val="restart"/>
            <w:tcBorders>
              <w:top w:val="single" w:sz="4" w:space="0" w:color="000000"/>
            </w:tcBorders>
          </w:tcPr>
          <w:p w:rsidR="0016388B" w:rsidRPr="00AA685F" w:rsidRDefault="0016388B" w:rsidP="002D54EF">
            <w:pPr>
              <w:pStyle w:val="TAC"/>
            </w:pPr>
            <w:r>
              <w:t>4</w:t>
            </w:r>
          </w:p>
        </w:tc>
        <w:tc>
          <w:tcPr>
            <w:tcW w:w="1266" w:type="dxa"/>
            <w:vMerge w:val="restart"/>
            <w:tcBorders>
              <w:top w:val="single" w:sz="4" w:space="0" w:color="000000"/>
            </w:tcBorders>
          </w:tcPr>
          <w:p w:rsidR="0016388B" w:rsidRPr="00AA685F" w:rsidRDefault="0016388B" w:rsidP="002D54EF">
            <w:pPr>
              <w:pStyle w:val="TAC"/>
            </w:pPr>
            <w:r>
              <w:t>16</w:t>
            </w:r>
          </w:p>
        </w:tc>
        <w:tc>
          <w:tcPr>
            <w:tcW w:w="1266" w:type="dxa"/>
            <w:tcBorders>
              <w:top w:val="single" w:sz="4" w:space="0" w:color="000000"/>
              <w:bottom w:val="single" w:sz="4" w:space="0" w:color="000000"/>
              <w:right w:val="single" w:sz="4" w:space="0" w:color="000000"/>
            </w:tcBorders>
          </w:tcPr>
          <w:p w:rsidR="0016388B" w:rsidRPr="00AA685F" w:rsidRDefault="0016388B" w:rsidP="002D54E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2D54EF">
            <w:pPr>
              <w:pStyle w:val="TAC"/>
            </w:pPr>
            <w:r w:rsidRPr="00AA685F">
              <w:t>3.4</w:t>
            </w:r>
          </w:p>
        </w:tc>
        <w:tc>
          <w:tcPr>
            <w:tcW w:w="1266" w:type="dxa"/>
            <w:tcBorders>
              <w:top w:val="single" w:sz="4" w:space="0" w:color="000000"/>
              <w:bottom w:val="single" w:sz="4" w:space="0" w:color="000000"/>
            </w:tcBorders>
          </w:tcPr>
          <w:p w:rsidR="0016388B" w:rsidRPr="00AA685F" w:rsidRDefault="0016388B" w:rsidP="002D54EF">
            <w:pPr>
              <w:pStyle w:val="TAC"/>
            </w:pPr>
            <w:r>
              <w:t>4.7</w:t>
            </w:r>
          </w:p>
        </w:tc>
        <w:tc>
          <w:tcPr>
            <w:tcW w:w="1266" w:type="dxa"/>
            <w:tcBorders>
              <w:top w:val="single" w:sz="4" w:space="0" w:color="000000"/>
              <w:bottom w:val="single" w:sz="4" w:space="0" w:color="000000"/>
            </w:tcBorders>
          </w:tcPr>
          <w:p w:rsidR="0016388B" w:rsidRPr="00AA685F" w:rsidRDefault="0016388B" w:rsidP="002D54EF">
            <w:pPr>
              <w:pStyle w:val="TAC"/>
            </w:pPr>
            <w:r w:rsidRPr="00AA685F">
              <w:t>4.5</w:t>
            </w:r>
          </w:p>
        </w:tc>
      </w:tr>
      <w:tr w:rsidR="0016388B" w:rsidRPr="00AA685F" w:rsidTr="002D54EF">
        <w:trPr>
          <w:trHeight w:val="20"/>
        </w:trPr>
        <w:tc>
          <w:tcPr>
            <w:tcW w:w="2485" w:type="dxa"/>
            <w:vMerge/>
            <w:shd w:val="clear" w:color="auto" w:fill="D9D9D9" w:themeFill="background1" w:themeFillShade="D9"/>
          </w:tcPr>
          <w:p w:rsidR="0016388B" w:rsidRPr="00E12DF2" w:rsidRDefault="0016388B" w:rsidP="002D54EF">
            <w:pPr>
              <w:pStyle w:val="TAH"/>
            </w:pPr>
          </w:p>
        </w:tc>
        <w:tc>
          <w:tcPr>
            <w:tcW w:w="1265" w:type="dxa"/>
            <w:vMerge/>
          </w:tcPr>
          <w:p w:rsidR="0016388B" w:rsidRPr="00AA685F" w:rsidRDefault="0016388B" w:rsidP="002D54EF">
            <w:pPr>
              <w:pStyle w:val="TAC"/>
            </w:pPr>
          </w:p>
        </w:tc>
        <w:tc>
          <w:tcPr>
            <w:tcW w:w="1266" w:type="dxa"/>
            <w:vMerge/>
          </w:tcPr>
          <w:p w:rsidR="0016388B" w:rsidRPr="00AA685F" w:rsidRDefault="0016388B" w:rsidP="002D54EF">
            <w:pPr>
              <w:pStyle w:val="TAC"/>
            </w:pPr>
          </w:p>
        </w:tc>
        <w:tc>
          <w:tcPr>
            <w:tcW w:w="1266" w:type="dxa"/>
            <w:tcBorders>
              <w:top w:val="single" w:sz="4" w:space="0" w:color="000000"/>
              <w:right w:val="single" w:sz="4" w:space="0" w:color="000000"/>
            </w:tcBorders>
          </w:tcPr>
          <w:p w:rsidR="0016388B" w:rsidRPr="00AA685F" w:rsidRDefault="0016388B" w:rsidP="002D54EF">
            <w:pPr>
              <w:pStyle w:val="TAC"/>
            </w:pPr>
            <w:r w:rsidRPr="00AA685F">
              <w:t>13</w:t>
            </w:r>
          </w:p>
        </w:tc>
        <w:tc>
          <w:tcPr>
            <w:tcW w:w="1266" w:type="dxa"/>
            <w:tcBorders>
              <w:top w:val="single" w:sz="4" w:space="0" w:color="000000"/>
              <w:left w:val="single" w:sz="4" w:space="0" w:color="000000"/>
            </w:tcBorders>
          </w:tcPr>
          <w:p w:rsidR="0016388B" w:rsidRPr="00AA685F" w:rsidRDefault="0016388B" w:rsidP="002D54EF">
            <w:pPr>
              <w:pStyle w:val="TAC"/>
            </w:pPr>
            <w:r w:rsidRPr="00AA685F">
              <w:t>2.2</w:t>
            </w:r>
          </w:p>
        </w:tc>
        <w:tc>
          <w:tcPr>
            <w:tcW w:w="1266" w:type="dxa"/>
            <w:tcBorders>
              <w:top w:val="single" w:sz="4" w:space="0" w:color="000000"/>
            </w:tcBorders>
          </w:tcPr>
          <w:p w:rsidR="0016388B" w:rsidRPr="00AA685F" w:rsidRDefault="0016388B" w:rsidP="002D54EF">
            <w:pPr>
              <w:pStyle w:val="TAC"/>
            </w:pPr>
            <w:r w:rsidRPr="00AA685F">
              <w:t>2.1</w:t>
            </w:r>
          </w:p>
        </w:tc>
        <w:tc>
          <w:tcPr>
            <w:tcW w:w="1266" w:type="dxa"/>
            <w:tcBorders>
              <w:top w:val="single" w:sz="4" w:space="0" w:color="000000"/>
            </w:tcBorders>
          </w:tcPr>
          <w:p w:rsidR="0016388B" w:rsidRPr="00AA685F" w:rsidRDefault="0016388B" w:rsidP="002D54EF">
            <w:pPr>
              <w:pStyle w:val="TAC"/>
            </w:pPr>
            <w:r w:rsidRPr="00AA685F">
              <w:t>2.</w:t>
            </w:r>
            <w:r>
              <w:t>0</w:t>
            </w:r>
          </w:p>
        </w:tc>
      </w:tr>
      <w:tr w:rsidR="0016388B" w:rsidRPr="00AA685F" w:rsidTr="002D54EF">
        <w:trPr>
          <w:trHeight w:val="20"/>
        </w:trPr>
        <w:tc>
          <w:tcPr>
            <w:tcW w:w="2485" w:type="dxa"/>
            <w:vMerge/>
            <w:shd w:val="clear" w:color="auto" w:fill="D9D9D9" w:themeFill="background1" w:themeFillShade="D9"/>
          </w:tcPr>
          <w:p w:rsidR="0016388B" w:rsidRPr="00E12DF2" w:rsidRDefault="0016388B" w:rsidP="002D54EF">
            <w:pPr>
              <w:pStyle w:val="TAH"/>
            </w:pPr>
          </w:p>
        </w:tc>
        <w:tc>
          <w:tcPr>
            <w:tcW w:w="1265" w:type="dxa"/>
            <w:vMerge w:val="restart"/>
          </w:tcPr>
          <w:p w:rsidR="0016388B" w:rsidRPr="00AA685F" w:rsidRDefault="0016388B" w:rsidP="002D54EF">
            <w:pPr>
              <w:pStyle w:val="TAC"/>
            </w:pPr>
            <w:r>
              <w:t>8</w:t>
            </w:r>
          </w:p>
        </w:tc>
        <w:tc>
          <w:tcPr>
            <w:tcW w:w="1266" w:type="dxa"/>
            <w:vMerge w:val="restart"/>
          </w:tcPr>
          <w:p w:rsidR="0016388B" w:rsidRPr="00AA685F" w:rsidRDefault="0016388B" w:rsidP="002D54EF">
            <w:pPr>
              <w:pStyle w:val="TAC"/>
            </w:pPr>
            <w:r>
              <w:t>16</w:t>
            </w:r>
          </w:p>
        </w:tc>
        <w:tc>
          <w:tcPr>
            <w:tcW w:w="1266" w:type="dxa"/>
            <w:tcBorders>
              <w:top w:val="single" w:sz="4" w:space="0" w:color="000000"/>
              <w:right w:val="single" w:sz="4" w:space="0" w:color="000000"/>
            </w:tcBorders>
          </w:tcPr>
          <w:p w:rsidR="0016388B" w:rsidRPr="00AA685F" w:rsidRDefault="0016388B" w:rsidP="002D54EF">
            <w:pPr>
              <w:pStyle w:val="TAC"/>
            </w:pPr>
            <w:r w:rsidRPr="00AA685F">
              <w:t>6</w:t>
            </w:r>
          </w:p>
        </w:tc>
        <w:tc>
          <w:tcPr>
            <w:tcW w:w="1266" w:type="dxa"/>
            <w:tcBorders>
              <w:top w:val="single" w:sz="4" w:space="0" w:color="000000"/>
              <w:left w:val="single" w:sz="4" w:space="0" w:color="000000"/>
            </w:tcBorders>
          </w:tcPr>
          <w:p w:rsidR="0016388B" w:rsidRPr="00AA685F" w:rsidRDefault="0016388B" w:rsidP="002D54EF">
            <w:pPr>
              <w:pStyle w:val="TAC"/>
            </w:pPr>
            <w:r w:rsidRPr="00AA685F">
              <w:t>2.5</w:t>
            </w:r>
          </w:p>
        </w:tc>
        <w:tc>
          <w:tcPr>
            <w:tcW w:w="1266" w:type="dxa"/>
            <w:tcBorders>
              <w:top w:val="single" w:sz="4" w:space="0" w:color="000000"/>
            </w:tcBorders>
          </w:tcPr>
          <w:p w:rsidR="0016388B" w:rsidRPr="00AA685F" w:rsidRDefault="0016388B" w:rsidP="002D54EF">
            <w:pPr>
              <w:pStyle w:val="TAC"/>
            </w:pPr>
            <w:r>
              <w:t>2.9</w:t>
            </w:r>
          </w:p>
        </w:tc>
        <w:tc>
          <w:tcPr>
            <w:tcW w:w="1266" w:type="dxa"/>
            <w:tcBorders>
              <w:top w:val="single" w:sz="4" w:space="0" w:color="000000"/>
            </w:tcBorders>
          </w:tcPr>
          <w:p w:rsidR="0016388B" w:rsidRPr="00AA685F" w:rsidRDefault="0016388B" w:rsidP="002D54EF">
            <w:pPr>
              <w:pStyle w:val="TAC"/>
            </w:pPr>
            <w:r w:rsidRPr="00AA685F">
              <w:t>3.3</w:t>
            </w:r>
          </w:p>
        </w:tc>
      </w:tr>
      <w:tr w:rsidR="0016388B" w:rsidRPr="00AA685F" w:rsidTr="002D54EF">
        <w:trPr>
          <w:trHeight w:val="20"/>
        </w:trPr>
        <w:tc>
          <w:tcPr>
            <w:tcW w:w="2485" w:type="dxa"/>
            <w:vMerge/>
            <w:shd w:val="clear" w:color="auto" w:fill="D9D9D9" w:themeFill="background1" w:themeFillShade="D9"/>
          </w:tcPr>
          <w:p w:rsidR="0016388B" w:rsidRPr="00E12DF2" w:rsidRDefault="0016388B" w:rsidP="002D54EF">
            <w:pPr>
              <w:pStyle w:val="TAH"/>
            </w:pPr>
          </w:p>
        </w:tc>
        <w:tc>
          <w:tcPr>
            <w:tcW w:w="1265" w:type="dxa"/>
            <w:vMerge/>
          </w:tcPr>
          <w:p w:rsidR="0016388B" w:rsidRPr="00AA685F" w:rsidRDefault="0016388B" w:rsidP="002D54EF">
            <w:pPr>
              <w:pStyle w:val="TAC"/>
            </w:pPr>
          </w:p>
        </w:tc>
        <w:tc>
          <w:tcPr>
            <w:tcW w:w="1266" w:type="dxa"/>
            <w:vMerge/>
          </w:tcPr>
          <w:p w:rsidR="0016388B" w:rsidRPr="00AA685F" w:rsidRDefault="0016388B" w:rsidP="002D54EF">
            <w:pPr>
              <w:pStyle w:val="TAC"/>
            </w:pPr>
          </w:p>
        </w:tc>
        <w:tc>
          <w:tcPr>
            <w:tcW w:w="1266" w:type="dxa"/>
            <w:tcBorders>
              <w:top w:val="single" w:sz="4" w:space="0" w:color="000000"/>
              <w:right w:val="single" w:sz="4" w:space="0" w:color="000000"/>
            </w:tcBorders>
          </w:tcPr>
          <w:p w:rsidR="0016388B" w:rsidRPr="00AA685F" w:rsidRDefault="0016388B" w:rsidP="002D54EF">
            <w:pPr>
              <w:pStyle w:val="TAC"/>
            </w:pPr>
            <w:r w:rsidRPr="00AA685F">
              <w:t>13</w:t>
            </w:r>
          </w:p>
        </w:tc>
        <w:tc>
          <w:tcPr>
            <w:tcW w:w="1266" w:type="dxa"/>
            <w:tcBorders>
              <w:top w:val="single" w:sz="4" w:space="0" w:color="000000"/>
              <w:left w:val="single" w:sz="4" w:space="0" w:color="000000"/>
            </w:tcBorders>
          </w:tcPr>
          <w:p w:rsidR="0016388B" w:rsidRPr="00AA685F" w:rsidRDefault="0016388B" w:rsidP="002D54EF">
            <w:pPr>
              <w:pStyle w:val="TAC"/>
            </w:pPr>
            <w:r w:rsidRPr="00AA685F">
              <w:t>1.7</w:t>
            </w:r>
          </w:p>
        </w:tc>
        <w:tc>
          <w:tcPr>
            <w:tcW w:w="1266" w:type="dxa"/>
            <w:tcBorders>
              <w:top w:val="single" w:sz="4" w:space="0" w:color="000000"/>
            </w:tcBorders>
          </w:tcPr>
          <w:p w:rsidR="0016388B" w:rsidRPr="00AA685F" w:rsidRDefault="0016388B" w:rsidP="002D54EF">
            <w:pPr>
              <w:pStyle w:val="TAC"/>
            </w:pPr>
            <w:r w:rsidRPr="00AA685F">
              <w:t>1.</w:t>
            </w:r>
            <w:r>
              <w:t>6</w:t>
            </w:r>
          </w:p>
        </w:tc>
        <w:tc>
          <w:tcPr>
            <w:tcW w:w="1266" w:type="dxa"/>
            <w:tcBorders>
              <w:top w:val="single" w:sz="4" w:space="0" w:color="000000"/>
            </w:tcBorders>
          </w:tcPr>
          <w:p w:rsidR="0016388B" w:rsidRPr="00AA685F" w:rsidRDefault="0016388B" w:rsidP="002D54EF">
            <w:pPr>
              <w:pStyle w:val="TAC"/>
            </w:pPr>
            <w:r>
              <w:t>1.8</w:t>
            </w:r>
          </w:p>
        </w:tc>
      </w:tr>
      <w:tr w:rsidR="0016388B" w:rsidRPr="00AA685F" w:rsidTr="002D54EF">
        <w:trPr>
          <w:trHeight w:val="20"/>
        </w:trPr>
        <w:tc>
          <w:tcPr>
            <w:tcW w:w="2485" w:type="dxa"/>
            <w:vMerge/>
            <w:shd w:val="clear" w:color="auto" w:fill="D9D9D9" w:themeFill="background1" w:themeFillShade="D9"/>
          </w:tcPr>
          <w:p w:rsidR="0016388B" w:rsidRPr="00E12DF2" w:rsidRDefault="0016388B" w:rsidP="002D54EF">
            <w:pPr>
              <w:pStyle w:val="TAH"/>
            </w:pPr>
          </w:p>
        </w:tc>
        <w:tc>
          <w:tcPr>
            <w:tcW w:w="1265" w:type="dxa"/>
            <w:vMerge w:val="restart"/>
          </w:tcPr>
          <w:p w:rsidR="0016388B" w:rsidRPr="00AA685F" w:rsidRDefault="0016388B" w:rsidP="002D54EF">
            <w:pPr>
              <w:pStyle w:val="TAC"/>
            </w:pPr>
            <w:r>
              <w:t>4</w:t>
            </w:r>
          </w:p>
        </w:tc>
        <w:tc>
          <w:tcPr>
            <w:tcW w:w="1266" w:type="dxa"/>
            <w:vMerge w:val="restart"/>
          </w:tcPr>
          <w:p w:rsidR="0016388B" w:rsidRPr="00AA685F" w:rsidRDefault="0016388B" w:rsidP="002D54EF">
            <w:pPr>
              <w:pStyle w:val="TAC"/>
            </w:pPr>
            <w:r>
              <w:t>32</w:t>
            </w:r>
          </w:p>
        </w:tc>
        <w:tc>
          <w:tcPr>
            <w:tcW w:w="1266" w:type="dxa"/>
            <w:tcBorders>
              <w:top w:val="single" w:sz="4" w:space="0" w:color="000000"/>
              <w:right w:val="single" w:sz="4" w:space="0" w:color="000000"/>
            </w:tcBorders>
          </w:tcPr>
          <w:p w:rsidR="0016388B" w:rsidRPr="00AA685F" w:rsidRDefault="0016388B" w:rsidP="002D54EF">
            <w:pPr>
              <w:pStyle w:val="TAC"/>
            </w:pPr>
            <w:r w:rsidRPr="00AA685F">
              <w:t>6</w:t>
            </w:r>
          </w:p>
        </w:tc>
        <w:tc>
          <w:tcPr>
            <w:tcW w:w="1266" w:type="dxa"/>
            <w:tcBorders>
              <w:top w:val="single" w:sz="4" w:space="0" w:color="000000"/>
              <w:left w:val="single" w:sz="4" w:space="0" w:color="000000"/>
            </w:tcBorders>
          </w:tcPr>
          <w:p w:rsidR="0016388B" w:rsidRPr="00AA685F" w:rsidRDefault="0016388B" w:rsidP="002D54EF">
            <w:pPr>
              <w:pStyle w:val="TAC"/>
            </w:pPr>
            <w:r w:rsidRPr="00AA685F">
              <w:t>3.6</w:t>
            </w:r>
          </w:p>
        </w:tc>
        <w:tc>
          <w:tcPr>
            <w:tcW w:w="1266" w:type="dxa"/>
            <w:tcBorders>
              <w:top w:val="single" w:sz="4" w:space="0" w:color="000000"/>
            </w:tcBorders>
          </w:tcPr>
          <w:p w:rsidR="0016388B" w:rsidRPr="00AA685F" w:rsidRDefault="0016388B" w:rsidP="002D54EF">
            <w:pPr>
              <w:pStyle w:val="TAC"/>
            </w:pPr>
            <w:r w:rsidRPr="00AA685F">
              <w:t>4.</w:t>
            </w:r>
            <w:r>
              <w:t>0</w:t>
            </w:r>
          </w:p>
        </w:tc>
        <w:tc>
          <w:tcPr>
            <w:tcW w:w="1266" w:type="dxa"/>
            <w:tcBorders>
              <w:top w:val="single" w:sz="4" w:space="0" w:color="000000"/>
            </w:tcBorders>
          </w:tcPr>
          <w:p w:rsidR="0016388B" w:rsidRPr="00AA685F" w:rsidRDefault="0016388B" w:rsidP="002D54EF">
            <w:pPr>
              <w:pStyle w:val="TAC"/>
            </w:pPr>
            <w:r>
              <w:t>5.1</w:t>
            </w:r>
          </w:p>
        </w:tc>
      </w:tr>
      <w:tr w:rsidR="0016388B" w:rsidRPr="00AA685F" w:rsidTr="002D54EF">
        <w:trPr>
          <w:trHeight w:val="20"/>
        </w:trPr>
        <w:tc>
          <w:tcPr>
            <w:tcW w:w="2485" w:type="dxa"/>
            <w:vMerge/>
            <w:shd w:val="clear" w:color="auto" w:fill="D9D9D9" w:themeFill="background1" w:themeFillShade="D9"/>
          </w:tcPr>
          <w:p w:rsidR="0016388B" w:rsidRPr="00E12DF2" w:rsidRDefault="0016388B" w:rsidP="002D54EF">
            <w:pPr>
              <w:pStyle w:val="TAH"/>
            </w:pPr>
          </w:p>
        </w:tc>
        <w:tc>
          <w:tcPr>
            <w:tcW w:w="1265" w:type="dxa"/>
            <w:vMerge/>
          </w:tcPr>
          <w:p w:rsidR="0016388B" w:rsidRPr="00AA685F" w:rsidRDefault="0016388B" w:rsidP="002D54EF">
            <w:pPr>
              <w:pStyle w:val="TAC"/>
            </w:pPr>
          </w:p>
        </w:tc>
        <w:tc>
          <w:tcPr>
            <w:tcW w:w="1266" w:type="dxa"/>
            <w:vMerge/>
          </w:tcPr>
          <w:p w:rsidR="0016388B" w:rsidRPr="00AA685F" w:rsidRDefault="0016388B" w:rsidP="002D54EF">
            <w:pPr>
              <w:pStyle w:val="TAC"/>
            </w:pPr>
          </w:p>
        </w:tc>
        <w:tc>
          <w:tcPr>
            <w:tcW w:w="1266" w:type="dxa"/>
            <w:tcBorders>
              <w:top w:val="single" w:sz="4" w:space="0" w:color="000000"/>
              <w:right w:val="single" w:sz="4" w:space="0" w:color="000000"/>
            </w:tcBorders>
          </w:tcPr>
          <w:p w:rsidR="0016388B" w:rsidRPr="00AA685F" w:rsidRDefault="0016388B" w:rsidP="002D54EF">
            <w:pPr>
              <w:pStyle w:val="TAC"/>
            </w:pPr>
            <w:r w:rsidRPr="00AA685F">
              <w:t>13</w:t>
            </w:r>
          </w:p>
        </w:tc>
        <w:tc>
          <w:tcPr>
            <w:tcW w:w="1266" w:type="dxa"/>
            <w:tcBorders>
              <w:top w:val="single" w:sz="4" w:space="0" w:color="000000"/>
              <w:left w:val="single" w:sz="4" w:space="0" w:color="000000"/>
            </w:tcBorders>
          </w:tcPr>
          <w:p w:rsidR="0016388B" w:rsidRPr="00AA685F" w:rsidRDefault="0016388B" w:rsidP="002D54EF">
            <w:pPr>
              <w:pStyle w:val="TAC"/>
            </w:pPr>
            <w:r w:rsidRPr="00AA685F">
              <w:t>2.6</w:t>
            </w:r>
          </w:p>
        </w:tc>
        <w:tc>
          <w:tcPr>
            <w:tcW w:w="1266" w:type="dxa"/>
            <w:tcBorders>
              <w:top w:val="single" w:sz="4" w:space="0" w:color="000000"/>
            </w:tcBorders>
          </w:tcPr>
          <w:p w:rsidR="0016388B" w:rsidRPr="00AA685F" w:rsidRDefault="0016388B" w:rsidP="002D54EF">
            <w:pPr>
              <w:pStyle w:val="TAC"/>
            </w:pPr>
            <w:r w:rsidRPr="00AA685F">
              <w:t>2.2</w:t>
            </w:r>
          </w:p>
        </w:tc>
        <w:tc>
          <w:tcPr>
            <w:tcW w:w="1266" w:type="dxa"/>
            <w:tcBorders>
              <w:top w:val="single" w:sz="4" w:space="0" w:color="000000"/>
            </w:tcBorders>
          </w:tcPr>
          <w:p w:rsidR="0016388B" w:rsidRPr="00AA685F" w:rsidRDefault="0016388B" w:rsidP="002D54EF">
            <w:pPr>
              <w:pStyle w:val="TAC"/>
            </w:pPr>
            <w:r w:rsidRPr="00AA685F">
              <w:t>2.</w:t>
            </w:r>
            <w:r>
              <w:t>4</w:t>
            </w:r>
          </w:p>
        </w:tc>
      </w:tr>
      <w:tr w:rsidR="0016388B" w:rsidRPr="00AA685F" w:rsidTr="002D54EF">
        <w:trPr>
          <w:trHeight w:val="20"/>
        </w:trPr>
        <w:tc>
          <w:tcPr>
            <w:tcW w:w="2485" w:type="dxa"/>
            <w:vMerge/>
            <w:shd w:val="clear" w:color="auto" w:fill="D9D9D9" w:themeFill="background1" w:themeFillShade="D9"/>
          </w:tcPr>
          <w:p w:rsidR="0016388B" w:rsidRPr="00E12DF2" w:rsidRDefault="0016388B" w:rsidP="002D54EF">
            <w:pPr>
              <w:pStyle w:val="TAH"/>
            </w:pPr>
          </w:p>
        </w:tc>
        <w:tc>
          <w:tcPr>
            <w:tcW w:w="1265" w:type="dxa"/>
            <w:vMerge w:val="restart"/>
          </w:tcPr>
          <w:p w:rsidR="0016388B" w:rsidRPr="00AA685F" w:rsidRDefault="0016388B" w:rsidP="002D54EF">
            <w:pPr>
              <w:pStyle w:val="TAC"/>
            </w:pPr>
            <w:r>
              <w:t>8</w:t>
            </w:r>
          </w:p>
        </w:tc>
        <w:tc>
          <w:tcPr>
            <w:tcW w:w="1266" w:type="dxa"/>
            <w:vMerge w:val="restart"/>
          </w:tcPr>
          <w:p w:rsidR="0016388B" w:rsidRPr="00AA685F" w:rsidRDefault="0016388B" w:rsidP="002D54EF">
            <w:pPr>
              <w:pStyle w:val="TAC"/>
            </w:pPr>
            <w:r>
              <w:t>32</w:t>
            </w:r>
          </w:p>
        </w:tc>
        <w:tc>
          <w:tcPr>
            <w:tcW w:w="1266" w:type="dxa"/>
            <w:tcBorders>
              <w:top w:val="single" w:sz="4" w:space="0" w:color="000000"/>
              <w:right w:val="single" w:sz="4" w:space="0" w:color="000000"/>
            </w:tcBorders>
          </w:tcPr>
          <w:p w:rsidR="0016388B" w:rsidRPr="00AA685F" w:rsidRDefault="0016388B" w:rsidP="002D54EF">
            <w:pPr>
              <w:pStyle w:val="TAC"/>
            </w:pPr>
            <w:r w:rsidRPr="00AA685F">
              <w:t>6</w:t>
            </w:r>
          </w:p>
        </w:tc>
        <w:tc>
          <w:tcPr>
            <w:tcW w:w="1266" w:type="dxa"/>
            <w:tcBorders>
              <w:top w:val="single" w:sz="4" w:space="0" w:color="000000"/>
              <w:left w:val="single" w:sz="4" w:space="0" w:color="000000"/>
            </w:tcBorders>
          </w:tcPr>
          <w:p w:rsidR="0016388B" w:rsidRPr="00AA685F" w:rsidRDefault="0016388B" w:rsidP="002D54EF">
            <w:pPr>
              <w:pStyle w:val="TAC"/>
            </w:pPr>
            <w:r w:rsidRPr="00AA685F">
              <w:t>2.8</w:t>
            </w:r>
          </w:p>
        </w:tc>
        <w:tc>
          <w:tcPr>
            <w:tcW w:w="1266" w:type="dxa"/>
            <w:tcBorders>
              <w:top w:val="single" w:sz="4" w:space="0" w:color="000000"/>
            </w:tcBorders>
          </w:tcPr>
          <w:p w:rsidR="0016388B" w:rsidRPr="00AA685F" w:rsidRDefault="0016388B" w:rsidP="002D54EF">
            <w:pPr>
              <w:pStyle w:val="TAC"/>
            </w:pPr>
            <w:r w:rsidRPr="00AA685F">
              <w:t>3.1</w:t>
            </w:r>
          </w:p>
        </w:tc>
        <w:tc>
          <w:tcPr>
            <w:tcW w:w="1266" w:type="dxa"/>
            <w:tcBorders>
              <w:top w:val="single" w:sz="4" w:space="0" w:color="000000"/>
            </w:tcBorders>
          </w:tcPr>
          <w:p w:rsidR="0016388B" w:rsidRPr="00AA685F" w:rsidRDefault="0016388B" w:rsidP="002D54EF">
            <w:pPr>
              <w:pStyle w:val="TAC"/>
            </w:pPr>
            <w:r w:rsidRPr="00AA685F">
              <w:t>3.6</w:t>
            </w:r>
          </w:p>
        </w:tc>
      </w:tr>
      <w:tr w:rsidR="0016388B" w:rsidRPr="00AA685F" w:rsidTr="002D54EF">
        <w:trPr>
          <w:trHeight w:val="20"/>
        </w:trPr>
        <w:tc>
          <w:tcPr>
            <w:tcW w:w="2485" w:type="dxa"/>
            <w:vMerge/>
            <w:shd w:val="clear" w:color="auto" w:fill="D9D9D9" w:themeFill="background1" w:themeFillShade="D9"/>
          </w:tcPr>
          <w:p w:rsidR="0016388B" w:rsidRPr="00E12DF2" w:rsidRDefault="0016388B" w:rsidP="002D54EF">
            <w:pPr>
              <w:pStyle w:val="TAH"/>
            </w:pPr>
          </w:p>
        </w:tc>
        <w:tc>
          <w:tcPr>
            <w:tcW w:w="1265" w:type="dxa"/>
            <w:vMerge/>
          </w:tcPr>
          <w:p w:rsidR="0016388B" w:rsidRPr="00AA685F" w:rsidRDefault="0016388B" w:rsidP="002D54EF">
            <w:pPr>
              <w:pStyle w:val="TAC"/>
            </w:pPr>
          </w:p>
        </w:tc>
        <w:tc>
          <w:tcPr>
            <w:tcW w:w="1266" w:type="dxa"/>
            <w:vMerge/>
          </w:tcPr>
          <w:p w:rsidR="0016388B" w:rsidRPr="00AA685F" w:rsidRDefault="0016388B" w:rsidP="002D54EF">
            <w:pPr>
              <w:pStyle w:val="TAC"/>
            </w:pPr>
          </w:p>
        </w:tc>
        <w:tc>
          <w:tcPr>
            <w:tcW w:w="1266" w:type="dxa"/>
            <w:tcBorders>
              <w:top w:val="single" w:sz="4" w:space="0" w:color="000000"/>
              <w:right w:val="single" w:sz="4" w:space="0" w:color="000000"/>
            </w:tcBorders>
          </w:tcPr>
          <w:p w:rsidR="0016388B" w:rsidRPr="00AA685F" w:rsidRDefault="0016388B" w:rsidP="002D54EF">
            <w:pPr>
              <w:pStyle w:val="TAC"/>
            </w:pPr>
            <w:r w:rsidRPr="00AA685F">
              <w:t>13</w:t>
            </w:r>
          </w:p>
        </w:tc>
        <w:tc>
          <w:tcPr>
            <w:tcW w:w="1266" w:type="dxa"/>
            <w:tcBorders>
              <w:top w:val="single" w:sz="4" w:space="0" w:color="000000"/>
              <w:left w:val="single" w:sz="4" w:space="0" w:color="000000"/>
            </w:tcBorders>
          </w:tcPr>
          <w:p w:rsidR="0016388B" w:rsidRPr="00AA685F" w:rsidRDefault="0016388B" w:rsidP="002D54EF">
            <w:pPr>
              <w:pStyle w:val="TAC"/>
            </w:pPr>
            <w:r w:rsidRPr="00AA685F">
              <w:t>1.9</w:t>
            </w:r>
          </w:p>
        </w:tc>
        <w:tc>
          <w:tcPr>
            <w:tcW w:w="1266" w:type="dxa"/>
            <w:tcBorders>
              <w:top w:val="single" w:sz="4" w:space="0" w:color="000000"/>
            </w:tcBorders>
          </w:tcPr>
          <w:p w:rsidR="0016388B" w:rsidRPr="00AA685F" w:rsidRDefault="0016388B" w:rsidP="002D54EF">
            <w:pPr>
              <w:pStyle w:val="TAC"/>
            </w:pPr>
            <w:r w:rsidRPr="00AA685F">
              <w:t>1.</w:t>
            </w:r>
            <w:r>
              <w:t>8</w:t>
            </w:r>
          </w:p>
        </w:tc>
        <w:tc>
          <w:tcPr>
            <w:tcW w:w="1266" w:type="dxa"/>
            <w:tcBorders>
              <w:top w:val="single" w:sz="4" w:space="0" w:color="000000"/>
            </w:tcBorders>
          </w:tcPr>
          <w:p w:rsidR="0016388B" w:rsidRPr="00AA685F" w:rsidRDefault="0016388B" w:rsidP="002D54EF">
            <w:pPr>
              <w:pStyle w:val="TAC"/>
            </w:pPr>
            <w:r w:rsidRPr="00AA685F">
              <w:t>2.</w:t>
            </w:r>
            <w:r>
              <w:t>2</w:t>
            </w:r>
          </w:p>
        </w:tc>
      </w:tr>
      <w:tr w:rsidR="0016388B" w:rsidRPr="00AA685F" w:rsidTr="002D54EF">
        <w:trPr>
          <w:trHeight w:val="20"/>
        </w:trPr>
        <w:tc>
          <w:tcPr>
            <w:tcW w:w="2485" w:type="dxa"/>
            <w:vMerge w:val="restart"/>
            <w:tcBorders>
              <w:top w:val="single" w:sz="4" w:space="0" w:color="000000"/>
            </w:tcBorders>
            <w:shd w:val="clear" w:color="auto" w:fill="D9D9D9" w:themeFill="background1" w:themeFillShade="D9"/>
          </w:tcPr>
          <w:p w:rsidR="0016388B" w:rsidRPr="00E12DF2" w:rsidRDefault="0016388B" w:rsidP="002D54EF">
            <w:pPr>
              <w:pStyle w:val="TAH"/>
            </w:pPr>
            <w:r w:rsidRPr="00E12DF2">
              <w:t>Antenna array with 4x1 Dual-Pol elements</w:t>
            </w:r>
          </w:p>
        </w:tc>
        <w:tc>
          <w:tcPr>
            <w:tcW w:w="1265" w:type="dxa"/>
            <w:vMerge w:val="restart"/>
            <w:tcBorders>
              <w:top w:val="single" w:sz="4" w:space="0" w:color="000000"/>
            </w:tcBorders>
          </w:tcPr>
          <w:p w:rsidR="0016388B" w:rsidRPr="00AA685F" w:rsidRDefault="0016388B" w:rsidP="002D54EF">
            <w:pPr>
              <w:pStyle w:val="TAC"/>
            </w:pPr>
            <w:r>
              <w:t>4</w:t>
            </w:r>
          </w:p>
        </w:tc>
        <w:tc>
          <w:tcPr>
            <w:tcW w:w="1266" w:type="dxa"/>
            <w:vMerge w:val="restart"/>
            <w:tcBorders>
              <w:top w:val="single" w:sz="4" w:space="0" w:color="000000"/>
            </w:tcBorders>
          </w:tcPr>
          <w:p w:rsidR="0016388B" w:rsidRPr="00AA685F" w:rsidRDefault="0016388B" w:rsidP="002D54EF">
            <w:pPr>
              <w:pStyle w:val="TAC"/>
            </w:pPr>
            <w:r>
              <w:t>16</w:t>
            </w:r>
          </w:p>
        </w:tc>
        <w:tc>
          <w:tcPr>
            <w:tcW w:w="1266" w:type="dxa"/>
            <w:tcBorders>
              <w:top w:val="single" w:sz="4" w:space="0" w:color="000000"/>
              <w:bottom w:val="single" w:sz="4" w:space="0" w:color="000000"/>
              <w:right w:val="single" w:sz="4" w:space="0" w:color="000000"/>
            </w:tcBorders>
          </w:tcPr>
          <w:p w:rsidR="0016388B" w:rsidRPr="00AA685F" w:rsidRDefault="0016388B" w:rsidP="002D54E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2D54EF">
            <w:pPr>
              <w:pStyle w:val="TAC"/>
            </w:pPr>
            <w:r w:rsidRPr="00AA685F">
              <w:t>3.3</w:t>
            </w:r>
          </w:p>
        </w:tc>
        <w:tc>
          <w:tcPr>
            <w:tcW w:w="1266" w:type="dxa"/>
            <w:tcBorders>
              <w:top w:val="single" w:sz="4" w:space="0" w:color="000000"/>
              <w:bottom w:val="single" w:sz="4" w:space="0" w:color="000000"/>
            </w:tcBorders>
          </w:tcPr>
          <w:p w:rsidR="0016388B" w:rsidRPr="00AA685F" w:rsidRDefault="0016388B" w:rsidP="002D54EF">
            <w:pPr>
              <w:pStyle w:val="TAC"/>
            </w:pPr>
            <w:r w:rsidRPr="00AA685F">
              <w:t>3.</w:t>
            </w:r>
            <w:r>
              <w:t>1</w:t>
            </w:r>
          </w:p>
        </w:tc>
        <w:tc>
          <w:tcPr>
            <w:tcW w:w="1266" w:type="dxa"/>
            <w:tcBorders>
              <w:top w:val="single" w:sz="4" w:space="0" w:color="000000"/>
              <w:bottom w:val="single" w:sz="4" w:space="0" w:color="000000"/>
            </w:tcBorders>
          </w:tcPr>
          <w:p w:rsidR="0016388B" w:rsidRPr="00AA685F" w:rsidRDefault="0016388B" w:rsidP="002D54EF">
            <w:pPr>
              <w:pStyle w:val="TAC"/>
            </w:pPr>
            <w:r w:rsidRPr="00AA685F">
              <w:t>4.0</w:t>
            </w:r>
          </w:p>
        </w:tc>
      </w:tr>
      <w:tr w:rsidR="0016388B" w:rsidRPr="00AA685F" w:rsidTr="002D54EF">
        <w:trPr>
          <w:trHeight w:val="20"/>
        </w:trPr>
        <w:tc>
          <w:tcPr>
            <w:tcW w:w="2485" w:type="dxa"/>
            <w:vMerge/>
            <w:shd w:val="clear" w:color="auto" w:fill="D9D9D9" w:themeFill="background1" w:themeFillShade="D9"/>
          </w:tcPr>
          <w:p w:rsidR="0016388B" w:rsidRPr="00AA685F" w:rsidRDefault="0016388B" w:rsidP="002D54EF"/>
        </w:tc>
        <w:tc>
          <w:tcPr>
            <w:tcW w:w="1265" w:type="dxa"/>
            <w:vMerge/>
          </w:tcPr>
          <w:p w:rsidR="0016388B" w:rsidRPr="00AA685F" w:rsidRDefault="0016388B" w:rsidP="002D54EF">
            <w:pPr>
              <w:pStyle w:val="TAC"/>
            </w:pPr>
          </w:p>
        </w:tc>
        <w:tc>
          <w:tcPr>
            <w:tcW w:w="1266" w:type="dxa"/>
            <w:vMerge/>
          </w:tcPr>
          <w:p w:rsidR="0016388B" w:rsidRPr="00AA685F" w:rsidRDefault="0016388B" w:rsidP="002D54EF">
            <w:pPr>
              <w:pStyle w:val="TAC"/>
            </w:pPr>
          </w:p>
        </w:tc>
        <w:tc>
          <w:tcPr>
            <w:tcW w:w="1266" w:type="dxa"/>
            <w:tcBorders>
              <w:top w:val="single" w:sz="4" w:space="0" w:color="000000"/>
              <w:bottom w:val="single" w:sz="4" w:space="0" w:color="000000"/>
              <w:right w:val="single" w:sz="4" w:space="0" w:color="000000"/>
            </w:tcBorders>
          </w:tcPr>
          <w:p w:rsidR="0016388B" w:rsidRPr="00AA685F" w:rsidRDefault="0016388B" w:rsidP="002D54EF">
            <w:pPr>
              <w:pStyle w:val="TAC"/>
            </w:pPr>
            <w:r w:rsidRPr="00AA685F">
              <w:t>13</w:t>
            </w:r>
          </w:p>
        </w:tc>
        <w:tc>
          <w:tcPr>
            <w:tcW w:w="1266" w:type="dxa"/>
            <w:tcBorders>
              <w:top w:val="single" w:sz="4" w:space="0" w:color="000000"/>
              <w:left w:val="single" w:sz="4" w:space="0" w:color="000000"/>
              <w:bottom w:val="single" w:sz="4" w:space="0" w:color="000000"/>
            </w:tcBorders>
          </w:tcPr>
          <w:p w:rsidR="0016388B" w:rsidRPr="00AA685F" w:rsidRDefault="0016388B" w:rsidP="002D54EF">
            <w:pPr>
              <w:pStyle w:val="TAC"/>
            </w:pPr>
            <w:r w:rsidRPr="00AA685F">
              <w:t>2.2</w:t>
            </w:r>
          </w:p>
        </w:tc>
        <w:tc>
          <w:tcPr>
            <w:tcW w:w="1266" w:type="dxa"/>
            <w:tcBorders>
              <w:top w:val="single" w:sz="4" w:space="0" w:color="000000"/>
              <w:bottom w:val="single" w:sz="4" w:space="0" w:color="000000"/>
            </w:tcBorders>
          </w:tcPr>
          <w:p w:rsidR="0016388B" w:rsidRPr="00AA685F" w:rsidRDefault="0016388B" w:rsidP="002D54EF">
            <w:pPr>
              <w:pStyle w:val="TAC"/>
            </w:pPr>
            <w:r>
              <w:t>1.9</w:t>
            </w:r>
          </w:p>
        </w:tc>
        <w:tc>
          <w:tcPr>
            <w:tcW w:w="1266" w:type="dxa"/>
            <w:tcBorders>
              <w:top w:val="single" w:sz="4" w:space="0" w:color="000000"/>
              <w:bottom w:val="single" w:sz="4" w:space="0" w:color="000000"/>
            </w:tcBorders>
          </w:tcPr>
          <w:p w:rsidR="0016388B" w:rsidRPr="00AA685F" w:rsidRDefault="0016388B" w:rsidP="002D54EF">
            <w:pPr>
              <w:pStyle w:val="TAC"/>
            </w:pPr>
            <w:r>
              <w:t>1.8</w:t>
            </w:r>
          </w:p>
        </w:tc>
      </w:tr>
      <w:tr w:rsidR="0016388B" w:rsidRPr="00AA685F" w:rsidTr="002D54EF">
        <w:trPr>
          <w:trHeight w:val="20"/>
        </w:trPr>
        <w:tc>
          <w:tcPr>
            <w:tcW w:w="2485" w:type="dxa"/>
            <w:vMerge/>
            <w:shd w:val="clear" w:color="auto" w:fill="D9D9D9" w:themeFill="background1" w:themeFillShade="D9"/>
          </w:tcPr>
          <w:p w:rsidR="0016388B" w:rsidRPr="00AA685F" w:rsidRDefault="0016388B" w:rsidP="002D54EF"/>
        </w:tc>
        <w:tc>
          <w:tcPr>
            <w:tcW w:w="1265" w:type="dxa"/>
            <w:vMerge w:val="restart"/>
          </w:tcPr>
          <w:p w:rsidR="0016388B" w:rsidRPr="00AA685F" w:rsidRDefault="0016388B" w:rsidP="002D54EF">
            <w:pPr>
              <w:pStyle w:val="TAC"/>
            </w:pPr>
            <w:r>
              <w:t>8</w:t>
            </w:r>
          </w:p>
        </w:tc>
        <w:tc>
          <w:tcPr>
            <w:tcW w:w="1266" w:type="dxa"/>
            <w:vMerge w:val="restart"/>
          </w:tcPr>
          <w:p w:rsidR="0016388B" w:rsidRPr="00AA685F" w:rsidRDefault="0016388B" w:rsidP="002D54EF">
            <w:pPr>
              <w:pStyle w:val="TAC"/>
            </w:pPr>
            <w:r>
              <w:t>16</w:t>
            </w:r>
          </w:p>
        </w:tc>
        <w:tc>
          <w:tcPr>
            <w:tcW w:w="1266" w:type="dxa"/>
            <w:tcBorders>
              <w:top w:val="single" w:sz="4" w:space="0" w:color="000000"/>
              <w:bottom w:val="single" w:sz="4" w:space="0" w:color="000000"/>
              <w:right w:val="single" w:sz="4" w:space="0" w:color="000000"/>
            </w:tcBorders>
          </w:tcPr>
          <w:p w:rsidR="0016388B" w:rsidRPr="00AA685F" w:rsidRDefault="0016388B" w:rsidP="002D54E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2D54EF">
            <w:pPr>
              <w:pStyle w:val="TAC"/>
            </w:pPr>
            <w:r w:rsidRPr="00AA685F">
              <w:t>1</w:t>
            </w:r>
          </w:p>
        </w:tc>
        <w:tc>
          <w:tcPr>
            <w:tcW w:w="1266" w:type="dxa"/>
            <w:tcBorders>
              <w:top w:val="single" w:sz="4" w:space="0" w:color="000000"/>
              <w:bottom w:val="single" w:sz="4" w:space="0" w:color="000000"/>
            </w:tcBorders>
          </w:tcPr>
          <w:p w:rsidR="0016388B" w:rsidRDefault="0016388B" w:rsidP="002D54EF">
            <w:pPr>
              <w:pStyle w:val="TAC"/>
            </w:pPr>
            <w:r w:rsidRPr="00AA685F">
              <w:t>1</w:t>
            </w:r>
          </w:p>
        </w:tc>
        <w:tc>
          <w:tcPr>
            <w:tcW w:w="1266" w:type="dxa"/>
            <w:tcBorders>
              <w:top w:val="single" w:sz="4" w:space="0" w:color="000000"/>
              <w:bottom w:val="single" w:sz="4" w:space="0" w:color="000000"/>
            </w:tcBorders>
          </w:tcPr>
          <w:p w:rsidR="0016388B" w:rsidRDefault="0016388B" w:rsidP="002D54EF">
            <w:pPr>
              <w:pStyle w:val="TAC"/>
            </w:pPr>
            <w:r w:rsidRPr="00AA685F">
              <w:t>1.</w:t>
            </w:r>
            <w:r>
              <w:t>6</w:t>
            </w:r>
          </w:p>
        </w:tc>
      </w:tr>
      <w:tr w:rsidR="0016388B" w:rsidRPr="00AA685F" w:rsidTr="002D54EF">
        <w:trPr>
          <w:trHeight w:val="20"/>
        </w:trPr>
        <w:tc>
          <w:tcPr>
            <w:tcW w:w="2485" w:type="dxa"/>
            <w:vMerge/>
            <w:shd w:val="clear" w:color="auto" w:fill="D9D9D9" w:themeFill="background1" w:themeFillShade="D9"/>
          </w:tcPr>
          <w:p w:rsidR="0016388B" w:rsidRPr="00AA685F" w:rsidRDefault="0016388B" w:rsidP="002D54EF"/>
        </w:tc>
        <w:tc>
          <w:tcPr>
            <w:tcW w:w="1265" w:type="dxa"/>
            <w:vMerge/>
          </w:tcPr>
          <w:p w:rsidR="0016388B" w:rsidRPr="00AA685F" w:rsidRDefault="0016388B" w:rsidP="002D54EF">
            <w:pPr>
              <w:pStyle w:val="TAC"/>
            </w:pPr>
          </w:p>
        </w:tc>
        <w:tc>
          <w:tcPr>
            <w:tcW w:w="1266" w:type="dxa"/>
            <w:vMerge/>
          </w:tcPr>
          <w:p w:rsidR="0016388B" w:rsidRPr="00AA685F" w:rsidRDefault="0016388B" w:rsidP="002D54EF">
            <w:pPr>
              <w:pStyle w:val="TAC"/>
            </w:pPr>
          </w:p>
        </w:tc>
        <w:tc>
          <w:tcPr>
            <w:tcW w:w="1266" w:type="dxa"/>
            <w:tcBorders>
              <w:top w:val="single" w:sz="4" w:space="0" w:color="000000"/>
              <w:bottom w:val="single" w:sz="4" w:space="0" w:color="000000"/>
              <w:right w:val="single" w:sz="4" w:space="0" w:color="000000"/>
            </w:tcBorders>
          </w:tcPr>
          <w:p w:rsidR="0016388B" w:rsidRPr="00AA685F" w:rsidRDefault="0016388B" w:rsidP="002D54EF">
            <w:pPr>
              <w:pStyle w:val="TAC"/>
            </w:pPr>
            <w:r w:rsidRPr="00AA685F">
              <w:t>13</w:t>
            </w:r>
          </w:p>
        </w:tc>
        <w:tc>
          <w:tcPr>
            <w:tcW w:w="1266" w:type="dxa"/>
            <w:tcBorders>
              <w:top w:val="single" w:sz="4" w:space="0" w:color="000000"/>
              <w:left w:val="single" w:sz="4" w:space="0" w:color="000000"/>
              <w:bottom w:val="single" w:sz="4" w:space="0" w:color="000000"/>
            </w:tcBorders>
          </w:tcPr>
          <w:p w:rsidR="0016388B" w:rsidRPr="00AA685F" w:rsidRDefault="0016388B" w:rsidP="002D54EF">
            <w:pPr>
              <w:pStyle w:val="TAC"/>
            </w:pPr>
            <w:r w:rsidRPr="00AA685F">
              <w:t>0.8</w:t>
            </w:r>
          </w:p>
        </w:tc>
        <w:tc>
          <w:tcPr>
            <w:tcW w:w="1266" w:type="dxa"/>
            <w:tcBorders>
              <w:top w:val="single" w:sz="4" w:space="0" w:color="000000"/>
              <w:bottom w:val="single" w:sz="4" w:space="0" w:color="000000"/>
            </w:tcBorders>
          </w:tcPr>
          <w:p w:rsidR="0016388B" w:rsidRDefault="0016388B" w:rsidP="002D54EF">
            <w:pPr>
              <w:pStyle w:val="TAC"/>
            </w:pPr>
            <w:r w:rsidRPr="00AA685F">
              <w:t>0.</w:t>
            </w:r>
            <w:r>
              <w:t>5</w:t>
            </w:r>
          </w:p>
        </w:tc>
        <w:tc>
          <w:tcPr>
            <w:tcW w:w="1266" w:type="dxa"/>
            <w:tcBorders>
              <w:top w:val="single" w:sz="4" w:space="0" w:color="000000"/>
              <w:bottom w:val="single" w:sz="4" w:space="0" w:color="000000"/>
            </w:tcBorders>
          </w:tcPr>
          <w:p w:rsidR="0016388B" w:rsidRDefault="0016388B" w:rsidP="002D54EF">
            <w:pPr>
              <w:pStyle w:val="TAC"/>
            </w:pPr>
            <w:r w:rsidRPr="00AA685F">
              <w:t>0.</w:t>
            </w:r>
            <w:r>
              <w:t>6</w:t>
            </w:r>
          </w:p>
        </w:tc>
      </w:tr>
      <w:tr w:rsidR="0016388B" w:rsidRPr="00AA685F" w:rsidTr="002D54EF">
        <w:trPr>
          <w:trHeight w:val="20"/>
        </w:trPr>
        <w:tc>
          <w:tcPr>
            <w:tcW w:w="2485" w:type="dxa"/>
            <w:vMerge/>
            <w:shd w:val="clear" w:color="auto" w:fill="D9D9D9" w:themeFill="background1" w:themeFillShade="D9"/>
          </w:tcPr>
          <w:p w:rsidR="0016388B" w:rsidRPr="00AA685F" w:rsidRDefault="0016388B" w:rsidP="002D54EF"/>
        </w:tc>
        <w:tc>
          <w:tcPr>
            <w:tcW w:w="1265" w:type="dxa"/>
            <w:vMerge w:val="restart"/>
          </w:tcPr>
          <w:p w:rsidR="0016388B" w:rsidRPr="00AA685F" w:rsidRDefault="0016388B" w:rsidP="002D54EF">
            <w:pPr>
              <w:pStyle w:val="TAC"/>
            </w:pPr>
            <w:r>
              <w:t>4</w:t>
            </w:r>
          </w:p>
        </w:tc>
        <w:tc>
          <w:tcPr>
            <w:tcW w:w="1266" w:type="dxa"/>
            <w:vMerge w:val="restart"/>
          </w:tcPr>
          <w:p w:rsidR="0016388B" w:rsidRPr="00AA685F" w:rsidRDefault="0016388B" w:rsidP="002D54EF">
            <w:pPr>
              <w:pStyle w:val="TAC"/>
            </w:pPr>
            <w:r>
              <w:t>32</w:t>
            </w:r>
          </w:p>
        </w:tc>
        <w:tc>
          <w:tcPr>
            <w:tcW w:w="1266" w:type="dxa"/>
            <w:tcBorders>
              <w:top w:val="single" w:sz="4" w:space="0" w:color="000000"/>
              <w:bottom w:val="single" w:sz="4" w:space="0" w:color="000000"/>
              <w:right w:val="single" w:sz="4" w:space="0" w:color="000000"/>
            </w:tcBorders>
          </w:tcPr>
          <w:p w:rsidR="0016388B" w:rsidRPr="00AA685F" w:rsidRDefault="0016388B" w:rsidP="002D54E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2D54EF">
            <w:pPr>
              <w:pStyle w:val="TAC"/>
            </w:pPr>
            <w:r w:rsidRPr="00AA685F">
              <w:t>3.4</w:t>
            </w:r>
          </w:p>
        </w:tc>
        <w:tc>
          <w:tcPr>
            <w:tcW w:w="1266" w:type="dxa"/>
            <w:tcBorders>
              <w:top w:val="single" w:sz="4" w:space="0" w:color="000000"/>
              <w:bottom w:val="single" w:sz="4" w:space="0" w:color="000000"/>
            </w:tcBorders>
          </w:tcPr>
          <w:p w:rsidR="0016388B" w:rsidRDefault="0016388B" w:rsidP="002D54EF">
            <w:pPr>
              <w:pStyle w:val="TAC"/>
            </w:pPr>
            <w:r w:rsidRPr="00AA685F">
              <w:t>3.</w:t>
            </w:r>
            <w:r>
              <w:t>5</w:t>
            </w:r>
          </w:p>
        </w:tc>
        <w:tc>
          <w:tcPr>
            <w:tcW w:w="1266" w:type="dxa"/>
            <w:tcBorders>
              <w:top w:val="single" w:sz="4" w:space="0" w:color="000000"/>
              <w:bottom w:val="single" w:sz="4" w:space="0" w:color="000000"/>
            </w:tcBorders>
          </w:tcPr>
          <w:p w:rsidR="0016388B" w:rsidRDefault="0016388B" w:rsidP="002D54EF">
            <w:pPr>
              <w:pStyle w:val="TAC"/>
            </w:pPr>
            <w:r>
              <w:t>5.0</w:t>
            </w:r>
          </w:p>
        </w:tc>
      </w:tr>
      <w:tr w:rsidR="0016388B" w:rsidRPr="00AA685F" w:rsidTr="002D54EF">
        <w:trPr>
          <w:trHeight w:val="20"/>
        </w:trPr>
        <w:tc>
          <w:tcPr>
            <w:tcW w:w="2485" w:type="dxa"/>
            <w:vMerge/>
            <w:shd w:val="clear" w:color="auto" w:fill="D9D9D9" w:themeFill="background1" w:themeFillShade="D9"/>
          </w:tcPr>
          <w:p w:rsidR="0016388B" w:rsidRPr="00AA685F" w:rsidRDefault="0016388B" w:rsidP="002D54EF"/>
        </w:tc>
        <w:tc>
          <w:tcPr>
            <w:tcW w:w="1265" w:type="dxa"/>
            <w:vMerge/>
          </w:tcPr>
          <w:p w:rsidR="0016388B" w:rsidRPr="00AA685F" w:rsidRDefault="0016388B" w:rsidP="002D54EF">
            <w:pPr>
              <w:pStyle w:val="TAC"/>
            </w:pPr>
          </w:p>
        </w:tc>
        <w:tc>
          <w:tcPr>
            <w:tcW w:w="1266" w:type="dxa"/>
            <w:vMerge/>
          </w:tcPr>
          <w:p w:rsidR="0016388B" w:rsidRPr="00AA685F" w:rsidRDefault="0016388B" w:rsidP="002D54EF">
            <w:pPr>
              <w:pStyle w:val="TAC"/>
            </w:pPr>
          </w:p>
        </w:tc>
        <w:tc>
          <w:tcPr>
            <w:tcW w:w="1266" w:type="dxa"/>
            <w:tcBorders>
              <w:top w:val="single" w:sz="4" w:space="0" w:color="000000"/>
              <w:bottom w:val="single" w:sz="4" w:space="0" w:color="000000"/>
              <w:right w:val="single" w:sz="4" w:space="0" w:color="000000"/>
            </w:tcBorders>
          </w:tcPr>
          <w:p w:rsidR="0016388B" w:rsidRPr="00AA685F" w:rsidRDefault="0016388B" w:rsidP="002D54EF">
            <w:pPr>
              <w:pStyle w:val="TAC"/>
            </w:pPr>
            <w:r w:rsidRPr="00AA685F">
              <w:t>13</w:t>
            </w:r>
          </w:p>
        </w:tc>
        <w:tc>
          <w:tcPr>
            <w:tcW w:w="1266" w:type="dxa"/>
            <w:tcBorders>
              <w:top w:val="single" w:sz="4" w:space="0" w:color="000000"/>
              <w:left w:val="single" w:sz="4" w:space="0" w:color="000000"/>
              <w:bottom w:val="single" w:sz="4" w:space="0" w:color="000000"/>
            </w:tcBorders>
          </w:tcPr>
          <w:p w:rsidR="0016388B" w:rsidRPr="00AA685F" w:rsidRDefault="0016388B" w:rsidP="002D54EF">
            <w:pPr>
              <w:pStyle w:val="TAC"/>
            </w:pPr>
            <w:r w:rsidRPr="00AA685F">
              <w:t>2.4</w:t>
            </w:r>
          </w:p>
        </w:tc>
        <w:tc>
          <w:tcPr>
            <w:tcW w:w="1266" w:type="dxa"/>
            <w:tcBorders>
              <w:top w:val="single" w:sz="4" w:space="0" w:color="000000"/>
              <w:bottom w:val="single" w:sz="4" w:space="0" w:color="000000"/>
            </w:tcBorders>
          </w:tcPr>
          <w:p w:rsidR="0016388B" w:rsidRDefault="0016388B" w:rsidP="002D54EF">
            <w:pPr>
              <w:pStyle w:val="TAC"/>
            </w:pPr>
            <w:r w:rsidRPr="00AA685F">
              <w:t>2.1</w:t>
            </w:r>
          </w:p>
        </w:tc>
        <w:tc>
          <w:tcPr>
            <w:tcW w:w="1266" w:type="dxa"/>
            <w:tcBorders>
              <w:top w:val="single" w:sz="4" w:space="0" w:color="000000"/>
              <w:bottom w:val="single" w:sz="4" w:space="0" w:color="000000"/>
            </w:tcBorders>
          </w:tcPr>
          <w:p w:rsidR="0016388B" w:rsidRDefault="0016388B" w:rsidP="002D54EF">
            <w:pPr>
              <w:pStyle w:val="TAC"/>
            </w:pPr>
            <w:r w:rsidRPr="00AA685F">
              <w:t>2.</w:t>
            </w:r>
            <w:r>
              <w:t>1</w:t>
            </w:r>
          </w:p>
        </w:tc>
      </w:tr>
      <w:tr w:rsidR="0016388B" w:rsidRPr="00AA685F" w:rsidTr="002D54EF">
        <w:trPr>
          <w:trHeight w:val="20"/>
        </w:trPr>
        <w:tc>
          <w:tcPr>
            <w:tcW w:w="2485" w:type="dxa"/>
            <w:vMerge/>
            <w:shd w:val="clear" w:color="auto" w:fill="D9D9D9" w:themeFill="background1" w:themeFillShade="D9"/>
          </w:tcPr>
          <w:p w:rsidR="0016388B" w:rsidRPr="00AA685F" w:rsidRDefault="0016388B" w:rsidP="002D54EF"/>
        </w:tc>
        <w:tc>
          <w:tcPr>
            <w:tcW w:w="1265" w:type="dxa"/>
            <w:vMerge w:val="restart"/>
          </w:tcPr>
          <w:p w:rsidR="0016388B" w:rsidRPr="00AA685F" w:rsidRDefault="0016388B" w:rsidP="002D54EF">
            <w:pPr>
              <w:pStyle w:val="TAC"/>
            </w:pPr>
            <w:r>
              <w:t>8</w:t>
            </w:r>
          </w:p>
        </w:tc>
        <w:tc>
          <w:tcPr>
            <w:tcW w:w="1266" w:type="dxa"/>
            <w:vMerge w:val="restart"/>
          </w:tcPr>
          <w:p w:rsidR="0016388B" w:rsidRPr="00AA685F" w:rsidRDefault="0016388B" w:rsidP="002D54EF">
            <w:pPr>
              <w:pStyle w:val="TAC"/>
            </w:pPr>
            <w:r>
              <w:t>32</w:t>
            </w:r>
          </w:p>
        </w:tc>
        <w:tc>
          <w:tcPr>
            <w:tcW w:w="1266" w:type="dxa"/>
            <w:tcBorders>
              <w:top w:val="single" w:sz="4" w:space="0" w:color="000000"/>
              <w:bottom w:val="single" w:sz="4" w:space="0" w:color="000000"/>
              <w:right w:val="single" w:sz="4" w:space="0" w:color="000000"/>
            </w:tcBorders>
          </w:tcPr>
          <w:p w:rsidR="0016388B" w:rsidRPr="00AA685F" w:rsidRDefault="0016388B" w:rsidP="002D54E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2D54EF">
            <w:pPr>
              <w:pStyle w:val="TAC"/>
            </w:pPr>
            <w:r w:rsidRPr="00AA685F">
              <w:t>1</w:t>
            </w:r>
          </w:p>
        </w:tc>
        <w:tc>
          <w:tcPr>
            <w:tcW w:w="1266" w:type="dxa"/>
            <w:tcBorders>
              <w:top w:val="single" w:sz="4" w:space="0" w:color="000000"/>
              <w:bottom w:val="single" w:sz="4" w:space="0" w:color="000000"/>
            </w:tcBorders>
          </w:tcPr>
          <w:p w:rsidR="0016388B" w:rsidRDefault="0016388B" w:rsidP="002D54EF">
            <w:pPr>
              <w:pStyle w:val="TAC"/>
            </w:pPr>
            <w:r w:rsidRPr="00AA685F">
              <w:t>1.</w:t>
            </w:r>
            <w:r>
              <w:t>2</w:t>
            </w:r>
          </w:p>
        </w:tc>
        <w:tc>
          <w:tcPr>
            <w:tcW w:w="1266" w:type="dxa"/>
            <w:tcBorders>
              <w:top w:val="single" w:sz="4" w:space="0" w:color="000000"/>
              <w:bottom w:val="single" w:sz="4" w:space="0" w:color="000000"/>
            </w:tcBorders>
          </w:tcPr>
          <w:p w:rsidR="0016388B" w:rsidRDefault="0016388B" w:rsidP="002D54EF">
            <w:pPr>
              <w:pStyle w:val="TAC"/>
            </w:pPr>
            <w:r w:rsidRPr="00AA685F">
              <w:t>2.</w:t>
            </w:r>
            <w:r>
              <w:t>3</w:t>
            </w:r>
          </w:p>
        </w:tc>
      </w:tr>
      <w:tr w:rsidR="0016388B" w:rsidRPr="00AA685F" w:rsidTr="002D54EF">
        <w:trPr>
          <w:trHeight w:val="20"/>
        </w:trPr>
        <w:tc>
          <w:tcPr>
            <w:tcW w:w="2485" w:type="dxa"/>
            <w:vMerge/>
            <w:shd w:val="clear" w:color="auto" w:fill="D9D9D9" w:themeFill="background1" w:themeFillShade="D9"/>
          </w:tcPr>
          <w:p w:rsidR="0016388B" w:rsidRPr="00AA685F" w:rsidRDefault="0016388B" w:rsidP="002D54EF"/>
        </w:tc>
        <w:tc>
          <w:tcPr>
            <w:tcW w:w="1265" w:type="dxa"/>
            <w:vMerge/>
          </w:tcPr>
          <w:p w:rsidR="0016388B" w:rsidRPr="00AA685F" w:rsidRDefault="0016388B" w:rsidP="002D54EF">
            <w:pPr>
              <w:pStyle w:val="TAC"/>
            </w:pPr>
          </w:p>
        </w:tc>
        <w:tc>
          <w:tcPr>
            <w:tcW w:w="1266" w:type="dxa"/>
            <w:vMerge/>
          </w:tcPr>
          <w:p w:rsidR="0016388B" w:rsidRPr="00AA685F" w:rsidRDefault="0016388B" w:rsidP="002D54EF">
            <w:pPr>
              <w:pStyle w:val="TAC"/>
            </w:pPr>
          </w:p>
        </w:tc>
        <w:tc>
          <w:tcPr>
            <w:tcW w:w="1266" w:type="dxa"/>
            <w:tcBorders>
              <w:top w:val="single" w:sz="4" w:space="0" w:color="000000"/>
              <w:right w:val="single" w:sz="4" w:space="0" w:color="000000"/>
            </w:tcBorders>
          </w:tcPr>
          <w:p w:rsidR="0016388B" w:rsidRPr="00AA685F" w:rsidRDefault="0016388B" w:rsidP="002D54EF">
            <w:pPr>
              <w:pStyle w:val="TAC"/>
            </w:pPr>
            <w:r w:rsidRPr="00AA685F">
              <w:t>1</w:t>
            </w:r>
            <w:r>
              <w:t>3</w:t>
            </w:r>
          </w:p>
        </w:tc>
        <w:tc>
          <w:tcPr>
            <w:tcW w:w="1266" w:type="dxa"/>
            <w:tcBorders>
              <w:top w:val="single" w:sz="4" w:space="0" w:color="000000"/>
              <w:left w:val="single" w:sz="4" w:space="0" w:color="000000"/>
            </w:tcBorders>
          </w:tcPr>
          <w:p w:rsidR="0016388B" w:rsidRPr="00AA685F" w:rsidRDefault="0016388B" w:rsidP="002D54EF">
            <w:pPr>
              <w:pStyle w:val="TAC"/>
            </w:pPr>
            <w:r w:rsidRPr="00AA685F">
              <w:t>0.8</w:t>
            </w:r>
          </w:p>
        </w:tc>
        <w:tc>
          <w:tcPr>
            <w:tcW w:w="1266" w:type="dxa"/>
            <w:tcBorders>
              <w:top w:val="single" w:sz="4" w:space="0" w:color="000000"/>
            </w:tcBorders>
          </w:tcPr>
          <w:p w:rsidR="0016388B" w:rsidRDefault="0016388B" w:rsidP="002D54EF">
            <w:pPr>
              <w:pStyle w:val="TAC"/>
            </w:pPr>
            <w:r w:rsidRPr="00AA685F">
              <w:t>0.</w:t>
            </w:r>
            <w:r>
              <w:t>6</w:t>
            </w:r>
          </w:p>
        </w:tc>
        <w:tc>
          <w:tcPr>
            <w:tcW w:w="1266" w:type="dxa"/>
            <w:tcBorders>
              <w:top w:val="single" w:sz="4" w:space="0" w:color="000000"/>
            </w:tcBorders>
          </w:tcPr>
          <w:p w:rsidR="0016388B" w:rsidRDefault="0016388B" w:rsidP="002D54EF">
            <w:pPr>
              <w:pStyle w:val="TAC"/>
            </w:pPr>
            <w:r>
              <w:t>0.7</w:t>
            </w:r>
          </w:p>
        </w:tc>
      </w:tr>
    </w:tbl>
    <w:p w:rsidR="0016388B" w:rsidRDefault="0016388B" w:rsidP="0016388B"/>
    <w:p w:rsidR="0016388B" w:rsidRDefault="0016388B" w:rsidP="0016388B">
      <w:r>
        <w:t>On the feasibility of beam correspondence based on SSB, RAN4 concluded the following:</w:t>
      </w:r>
    </w:p>
    <w:p w:rsidR="0016388B" w:rsidRDefault="0016388B" w:rsidP="0016388B">
      <w:pPr>
        <w:pStyle w:val="B1"/>
      </w:pPr>
      <w:r>
        <w:t>-</w:t>
      </w:r>
      <w:r>
        <w:tab/>
        <w:t>∆p = 0 dB, an optional capability</w:t>
      </w:r>
    </w:p>
    <w:p w:rsidR="0016388B" w:rsidRDefault="0016388B" w:rsidP="0016388B">
      <w:pPr>
        <w:pStyle w:val="B1"/>
      </w:pPr>
      <w:r>
        <w:t>-</w:t>
      </w:r>
      <w:r>
        <w:tab/>
        <w:t>If a Rel-16 UE indicates it doesn’t support beam correspondence based on SSB, then the network can expect the UE to fulfill beam correspondence based on Rel-15 beam correspondence requirements.</w:t>
      </w:r>
    </w:p>
    <w:p w:rsidR="0016388B" w:rsidRDefault="0016388B" w:rsidP="0016388B">
      <w:pPr>
        <w:pStyle w:val="B1"/>
      </w:pPr>
      <w:r>
        <w:t>-</w:t>
      </w:r>
      <w:r>
        <w:tab/>
        <w:t xml:space="preserve">Rel-16 will continue to have </w:t>
      </w:r>
      <w:r w:rsidRPr="00612A37">
        <w:rPr>
          <w:i/>
        </w:rPr>
        <w:t>beamCorrespondenceWithoutUL-BeamSweeping</w:t>
      </w:r>
      <w:r>
        <w:t xml:space="preserve"> = 0 and </w:t>
      </w:r>
      <w:r w:rsidRPr="00612A37">
        <w:rPr>
          <w:i/>
        </w:rPr>
        <w:t>beamCorrespondenceWithoutUL-BeamSweeping</w:t>
      </w:r>
      <w:r>
        <w:t xml:space="preserve"> = 1 UEs</w:t>
      </w:r>
    </w:p>
    <w:p w:rsidR="0016388B" w:rsidRDefault="0016388B" w:rsidP="0016388B">
      <w:pPr>
        <w:pStyle w:val="Heading4"/>
      </w:pPr>
      <w:bookmarkStart w:id="16" w:name="_Toc50968935"/>
      <w:r>
        <w:t>4.2.1.2</w:t>
      </w:r>
      <w:r>
        <w:tab/>
        <w:t>Side conditions</w:t>
      </w:r>
      <w:bookmarkEnd w:id="16"/>
    </w:p>
    <w:p w:rsidR="0016388B" w:rsidRDefault="0016388B" w:rsidP="0016388B">
      <w:r>
        <w:t>The side conditions for the requirement are summarized in Table 4.2.1.2-1 below.</w:t>
      </w:r>
    </w:p>
    <w:p w:rsidR="0016388B" w:rsidRDefault="0016388B" w:rsidP="0016388B"/>
    <w:p w:rsidR="0016388B" w:rsidRDefault="0016388B" w:rsidP="0016388B">
      <w:pPr>
        <w:pStyle w:val="TAH"/>
      </w:pPr>
      <w:r>
        <w:t>Table 4.2.1.2-1: Side conditions for beam correspondence based on SSB</w:t>
      </w:r>
    </w:p>
    <w:tbl>
      <w:tblPr>
        <w:tblStyle w:val="TableGrid"/>
        <w:tblW w:w="10080" w:type="dxa"/>
        <w:tblLayout w:type="fixed"/>
        <w:tblLook w:val="04A0" w:firstRow="1" w:lastRow="0" w:firstColumn="1" w:lastColumn="0" w:noHBand="0" w:noVBand="1"/>
      </w:tblPr>
      <w:tblGrid>
        <w:gridCol w:w="5040"/>
        <w:gridCol w:w="5040"/>
      </w:tblGrid>
      <w:tr w:rsidR="0016388B" w:rsidRPr="00AA685F" w:rsidTr="002D54EF">
        <w:tc>
          <w:tcPr>
            <w:tcW w:w="5040" w:type="dxa"/>
            <w:tcBorders>
              <w:right w:val="single" w:sz="4" w:space="0" w:color="000000"/>
            </w:tcBorders>
            <w:shd w:val="clear" w:color="auto" w:fill="D9D9D9" w:themeFill="background1" w:themeFillShade="D9"/>
          </w:tcPr>
          <w:p w:rsidR="0016388B" w:rsidRPr="00AA685F" w:rsidRDefault="0016388B" w:rsidP="002D54EF">
            <w:pPr>
              <w:pStyle w:val="TAH"/>
            </w:pPr>
            <w:r>
              <w:t>Parameter</w:t>
            </w:r>
          </w:p>
        </w:tc>
        <w:tc>
          <w:tcPr>
            <w:tcW w:w="5040" w:type="dxa"/>
            <w:tcBorders>
              <w:left w:val="single" w:sz="4" w:space="0" w:color="000000"/>
            </w:tcBorders>
            <w:shd w:val="clear" w:color="auto" w:fill="D9D9D9" w:themeFill="background1" w:themeFillShade="D9"/>
          </w:tcPr>
          <w:p w:rsidR="0016388B" w:rsidRPr="00AA685F" w:rsidRDefault="0016388B" w:rsidP="002D54EF">
            <w:pPr>
              <w:pStyle w:val="TAH"/>
            </w:pPr>
            <w:r>
              <w:t>Value</w:t>
            </w:r>
          </w:p>
        </w:tc>
      </w:tr>
      <w:tr w:rsidR="0016388B" w:rsidRPr="00AA685F" w:rsidTr="002D54EF">
        <w:trPr>
          <w:trHeight w:val="201"/>
        </w:trPr>
        <w:tc>
          <w:tcPr>
            <w:tcW w:w="5040" w:type="dxa"/>
            <w:tcBorders>
              <w:top w:val="single" w:sz="4" w:space="0" w:color="000000"/>
              <w:bottom w:val="single" w:sz="4" w:space="0" w:color="000000"/>
              <w:right w:val="single" w:sz="4" w:space="0" w:color="000000"/>
            </w:tcBorders>
          </w:tcPr>
          <w:p w:rsidR="0016388B" w:rsidRPr="00FB37EE" w:rsidRDefault="0016388B" w:rsidP="002D54EF">
            <w:pPr>
              <w:pStyle w:val="TAL"/>
            </w:pPr>
            <w:r w:rsidRPr="00FB37EE">
              <w:t>SSB min SNR level</w:t>
            </w:r>
          </w:p>
        </w:tc>
        <w:tc>
          <w:tcPr>
            <w:tcW w:w="5040" w:type="dxa"/>
            <w:tcBorders>
              <w:top w:val="single" w:sz="4" w:space="0" w:color="000000"/>
              <w:left w:val="single" w:sz="4" w:space="0" w:color="000000"/>
              <w:bottom w:val="single" w:sz="4" w:space="0" w:color="000000"/>
            </w:tcBorders>
          </w:tcPr>
          <w:p w:rsidR="0016388B" w:rsidRPr="00AA685F" w:rsidRDefault="0016388B" w:rsidP="002D54EF">
            <w:pPr>
              <w:pStyle w:val="TAR"/>
            </w:pPr>
            <w:r>
              <w:t>6 dB</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rsidRPr="00FB37EE">
              <w:t>SSB periodicity</w:t>
            </w:r>
          </w:p>
        </w:tc>
        <w:tc>
          <w:tcPr>
            <w:tcW w:w="5040" w:type="dxa"/>
            <w:tcBorders>
              <w:top w:val="single" w:sz="4" w:space="0" w:color="000000"/>
              <w:left w:val="single" w:sz="4" w:space="0" w:color="000000"/>
            </w:tcBorders>
          </w:tcPr>
          <w:p w:rsidR="0016388B" w:rsidRPr="00AA685F" w:rsidRDefault="0016388B" w:rsidP="002D54EF">
            <w:pPr>
              <w:pStyle w:val="TAR"/>
            </w:pPr>
            <w:r>
              <w:t>20 ms</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rsidRPr="00FB37EE">
              <w:t>P1 CSI-RS configuration</w:t>
            </w:r>
          </w:p>
        </w:tc>
        <w:tc>
          <w:tcPr>
            <w:tcW w:w="5040" w:type="dxa"/>
            <w:tcBorders>
              <w:top w:val="single" w:sz="4" w:space="0" w:color="000000"/>
              <w:left w:val="single" w:sz="4" w:space="0" w:color="000000"/>
            </w:tcBorders>
          </w:tcPr>
          <w:p w:rsidR="0016388B" w:rsidRPr="00AA685F" w:rsidRDefault="0016388B" w:rsidP="002D54EF">
            <w:pPr>
              <w:pStyle w:val="TAR"/>
            </w:pPr>
            <w:r>
              <w:t>Not used</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rsidRPr="00FB37EE">
              <w:t>P3 CSI-RS configuration</w:t>
            </w:r>
          </w:p>
        </w:tc>
        <w:tc>
          <w:tcPr>
            <w:tcW w:w="5040" w:type="dxa"/>
            <w:tcBorders>
              <w:top w:val="single" w:sz="4" w:space="0" w:color="000000"/>
              <w:left w:val="single" w:sz="4" w:space="0" w:color="000000"/>
            </w:tcBorders>
          </w:tcPr>
          <w:p w:rsidR="0016388B" w:rsidRPr="00AA685F" w:rsidRDefault="0016388B" w:rsidP="002D54EF">
            <w:pPr>
              <w:pStyle w:val="TAR"/>
            </w:pPr>
            <w:r>
              <w:t>Not used</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rsidRPr="00FB37EE">
              <w:t>Use tracking CSI-RS configuration?</w:t>
            </w:r>
          </w:p>
        </w:tc>
        <w:tc>
          <w:tcPr>
            <w:tcW w:w="5040" w:type="dxa"/>
            <w:tcBorders>
              <w:top w:val="single" w:sz="4" w:space="0" w:color="000000"/>
              <w:left w:val="single" w:sz="4" w:space="0" w:color="000000"/>
            </w:tcBorders>
          </w:tcPr>
          <w:p w:rsidR="0016388B" w:rsidRPr="00AA685F" w:rsidRDefault="0016388B" w:rsidP="002D54EF">
            <w:pPr>
              <w:pStyle w:val="TAR"/>
            </w:pPr>
            <w:r>
              <w:t>Yes</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rsidRPr="00FB37EE">
              <w:t>Tracking CSI-RS QCL info</w:t>
            </w:r>
          </w:p>
        </w:tc>
        <w:tc>
          <w:tcPr>
            <w:tcW w:w="5040" w:type="dxa"/>
            <w:tcBorders>
              <w:top w:val="single" w:sz="4" w:space="0" w:color="000000"/>
              <w:left w:val="single" w:sz="4" w:space="0" w:color="000000"/>
            </w:tcBorders>
          </w:tcPr>
          <w:p w:rsidR="0016388B" w:rsidRPr="00AA685F" w:rsidRDefault="0016388B" w:rsidP="002D54EF">
            <w:pPr>
              <w:pStyle w:val="TAR"/>
            </w:pPr>
            <w:r>
              <w:t>qcl-TypeD=SSB</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rsidRPr="00FB37EE">
              <w:t>Tracking CSI-RS min SNR level</w:t>
            </w:r>
          </w:p>
        </w:tc>
        <w:tc>
          <w:tcPr>
            <w:tcW w:w="5040" w:type="dxa"/>
            <w:tcBorders>
              <w:top w:val="single" w:sz="4" w:space="0" w:color="000000"/>
              <w:left w:val="single" w:sz="4" w:space="0" w:color="000000"/>
            </w:tcBorders>
          </w:tcPr>
          <w:p w:rsidR="0016388B" w:rsidRPr="00AA685F" w:rsidRDefault="0016388B" w:rsidP="002D54EF">
            <w:pPr>
              <w:pStyle w:val="TAR"/>
            </w:pPr>
            <w:r>
              <w:t>6 dB</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rsidRPr="00FB37EE">
              <w:t>PDCCH/PDSCH DM-RS QCL info</w:t>
            </w:r>
          </w:p>
        </w:tc>
        <w:tc>
          <w:tcPr>
            <w:tcW w:w="5040" w:type="dxa"/>
            <w:tcBorders>
              <w:top w:val="single" w:sz="4" w:space="0" w:color="000000"/>
              <w:left w:val="single" w:sz="4" w:space="0" w:color="000000"/>
            </w:tcBorders>
          </w:tcPr>
          <w:p w:rsidR="0016388B" w:rsidRPr="00AA685F" w:rsidRDefault="0016388B" w:rsidP="002D54EF">
            <w:pPr>
              <w:pStyle w:val="TAR"/>
            </w:pPr>
            <w:r>
              <w:t>qcl-TypeD=TRS</w:t>
            </w:r>
          </w:p>
        </w:tc>
      </w:tr>
      <w:tr w:rsidR="0016388B" w:rsidRPr="00AA685F" w:rsidTr="002D54EF">
        <w:trPr>
          <w:trHeight w:val="137"/>
        </w:trPr>
        <w:tc>
          <w:tcPr>
            <w:tcW w:w="10080" w:type="dxa"/>
            <w:gridSpan w:val="2"/>
            <w:tcBorders>
              <w:top w:val="single" w:sz="4" w:space="0" w:color="000000"/>
            </w:tcBorders>
          </w:tcPr>
          <w:p w:rsidR="0016388B" w:rsidRDefault="0016388B" w:rsidP="002D54EF">
            <w:pPr>
              <w:pStyle w:val="TAN"/>
            </w:pPr>
            <w:r>
              <w:t>NOTE 1:</w:t>
            </w:r>
            <w:r>
              <w:tab/>
              <w:t>RAN4 didn’t assume more than [1] SSB indices should be transmitted</w:t>
            </w:r>
          </w:p>
          <w:p w:rsidR="0016388B" w:rsidRPr="00AA685F" w:rsidRDefault="0016388B" w:rsidP="002D54EF">
            <w:pPr>
              <w:pStyle w:val="TAN"/>
            </w:pPr>
            <w:r>
              <w:t>NOTE 2:</w:t>
            </w:r>
            <w:r>
              <w:tab/>
              <w:t>SSB use configuration for Rel-15 which is specified in 38.508 per agreed in RAN4 #92bis meeting</w:t>
            </w:r>
          </w:p>
        </w:tc>
      </w:tr>
    </w:tbl>
    <w:p w:rsidR="0016388B" w:rsidRDefault="0016388B" w:rsidP="0016388B"/>
    <w:p w:rsidR="0016388B" w:rsidRDefault="0016388B" w:rsidP="0016388B">
      <w:r>
        <w:t>RAN4 discussed the a</w:t>
      </w:r>
      <w:r w:rsidRPr="008A2DF4">
        <w:t xml:space="preserve">pplicability rule for peak direction for </w:t>
      </w:r>
      <w:r>
        <w:t>beam correspondence</w:t>
      </w:r>
      <w:r w:rsidRPr="008A2DF4">
        <w:t xml:space="preserve"> based on SSB</w:t>
      </w:r>
      <w:r>
        <w:t xml:space="preserve"> with the following outcome:  i</w:t>
      </w:r>
      <w:r w:rsidRPr="00822F8B">
        <w:t xml:space="preserve">f a UE supports beam correspondence based on </w:t>
      </w:r>
      <w:r>
        <w:t>SSB</w:t>
      </w:r>
      <w:r w:rsidRPr="00822F8B">
        <w:t>, then the network can expect the UE to also fulfill Rel-15 beam correspondence requirements</w:t>
      </w:r>
      <w:r>
        <w:t xml:space="preserve">.  An </w:t>
      </w:r>
      <w:r w:rsidRPr="00610FE4">
        <w:t xml:space="preserve">additional applicability rule is needed when </w:t>
      </w:r>
      <w:r>
        <w:t xml:space="preserve">the </w:t>
      </w:r>
      <w:r w:rsidRPr="00610FE4">
        <w:t>UE support</w:t>
      </w:r>
      <w:r>
        <w:t>s</w:t>
      </w:r>
      <w:r w:rsidRPr="00610FE4">
        <w:t xml:space="preserve"> both SSB based </w:t>
      </w:r>
      <w:r>
        <w:t>beam correspondence</w:t>
      </w:r>
      <w:r w:rsidRPr="00610FE4">
        <w:t xml:space="preserve"> and CSI-RS based </w:t>
      </w:r>
      <w:r>
        <w:t>beam correspondence</w:t>
      </w:r>
      <w:r w:rsidRPr="00610FE4">
        <w:t xml:space="preserve"> in Rel-16</w:t>
      </w:r>
      <w:r>
        <w:t xml:space="preserve"> (see Clause 4.2.2).</w:t>
      </w:r>
    </w:p>
    <w:p w:rsidR="0016388B" w:rsidRPr="008A2DF4" w:rsidRDefault="0016388B" w:rsidP="0016388B"/>
    <w:p w:rsidR="0016388B" w:rsidRDefault="0016388B" w:rsidP="0016388B">
      <w:pPr>
        <w:pStyle w:val="Heading3"/>
      </w:pPr>
      <w:bookmarkStart w:id="17" w:name="_Toc50968936"/>
      <w:r>
        <w:lastRenderedPageBreak/>
        <w:t>4.2.2</w:t>
      </w:r>
      <w:r>
        <w:tab/>
        <w:t>Beam correspondence based on CSI-RS</w:t>
      </w:r>
      <w:bookmarkEnd w:id="17"/>
    </w:p>
    <w:p w:rsidR="0016388B" w:rsidRDefault="0016388B" w:rsidP="0016388B">
      <w:pPr>
        <w:pStyle w:val="Heading4"/>
      </w:pPr>
      <w:bookmarkStart w:id="18" w:name="_Toc50968937"/>
      <w:r>
        <w:t>4.2.2.1</w:t>
      </w:r>
      <w:r>
        <w:tab/>
        <w:t>Feasibility</w:t>
      </w:r>
      <w:bookmarkEnd w:id="18"/>
    </w:p>
    <w:p w:rsidR="0016388B" w:rsidRDefault="0016388B" w:rsidP="0016388B">
      <w:r>
        <w:t>RAN4 has discussed four potential methods to achieve a test condition where the UE can be expected to perform beam correspondence based on the CSI-RS signal only:</w:t>
      </w:r>
    </w:p>
    <w:p w:rsidR="0016388B" w:rsidRDefault="0016388B" w:rsidP="0016388B">
      <w:pPr>
        <w:pStyle w:val="B1"/>
      </w:pPr>
      <w:r>
        <w:t>-</w:t>
      </w:r>
      <w:r>
        <w:tab/>
      </w:r>
      <w:r w:rsidRPr="008850D7">
        <w:t>Method 1: DUT is configured with an active BWP containing no SSB</w:t>
      </w:r>
    </w:p>
    <w:p w:rsidR="0016388B" w:rsidRDefault="0016388B" w:rsidP="0016388B">
      <w:pPr>
        <w:pStyle w:val="B1"/>
      </w:pPr>
      <w:r>
        <w:t>-</w:t>
      </w:r>
      <w:r>
        <w:tab/>
      </w:r>
      <w:r w:rsidRPr="008850D7">
        <w:t>Method</w:t>
      </w:r>
      <w:r>
        <w:t xml:space="preserve"> </w:t>
      </w:r>
      <w:r w:rsidRPr="008850D7">
        <w:t xml:space="preserve">2: SSB in wide beam and CSI-RS in fine beam from </w:t>
      </w:r>
      <w:r>
        <w:t>test equipment</w:t>
      </w:r>
    </w:p>
    <w:p w:rsidR="0016388B" w:rsidRDefault="0016388B" w:rsidP="0016388B">
      <w:pPr>
        <w:pStyle w:val="B1"/>
      </w:pPr>
      <w:r>
        <w:t>-</w:t>
      </w:r>
      <w:r>
        <w:tab/>
        <w:t xml:space="preserve">Method 3: </w:t>
      </w:r>
      <w:r w:rsidRPr="00FB4F68">
        <w:t>SSB and CSI-RS are present, but SSB’s PSD is back</w:t>
      </w:r>
      <w:r>
        <w:t>ed</w:t>
      </w:r>
      <w:r w:rsidRPr="00FB4F68">
        <w:t>-off by XdB from CSI-RS</w:t>
      </w:r>
    </w:p>
    <w:p w:rsidR="0016388B" w:rsidRDefault="0016388B" w:rsidP="0016388B">
      <w:pPr>
        <w:pStyle w:val="B1"/>
      </w:pPr>
      <w:r>
        <w:t>-</w:t>
      </w:r>
      <w:r>
        <w:tab/>
        <w:t>Method 4: D</w:t>
      </w:r>
      <w:r w:rsidRPr="007D73A8">
        <w:t>ecrease SSB power until UE SSB based SS-SINR measurement reporting is ≤ [-3] dB</w:t>
      </w:r>
    </w:p>
    <w:p w:rsidR="0016388B" w:rsidRDefault="0016388B" w:rsidP="0016388B"/>
    <w:p w:rsidR="0016388B" w:rsidRDefault="0016388B" w:rsidP="0016388B">
      <w:r>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p>
    <w:p w:rsidR="0016388B" w:rsidRDefault="0016388B" w:rsidP="0016388B"/>
    <w:p w:rsidR="0016388B" w:rsidRDefault="0016388B" w:rsidP="0016388B">
      <w:r>
        <w:t xml:space="preserve">Some companies have indicated that the CSI-RS only condition may not be typically observed a network and have requested further study to identify </w:t>
      </w:r>
      <w:r w:rsidRPr="00FA241F">
        <w:t>the deployment scenario that this test is going to verify</w:t>
      </w:r>
      <w:r>
        <w:t xml:space="preserve"> before agreeing the requirement.</w:t>
      </w:r>
    </w:p>
    <w:p w:rsidR="0016388B" w:rsidRDefault="0016388B" w:rsidP="0016388B"/>
    <w:p w:rsidR="0016388B" w:rsidRDefault="0016388B" w:rsidP="0016388B">
      <w:r>
        <w:t>T</w:t>
      </w:r>
      <w:r w:rsidRPr="00C00A12">
        <w: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w:t>
      </w:r>
      <w:r>
        <w:t xml:space="preserve">  Some companies have raised concerns that</w:t>
      </w:r>
      <w:r w:rsidRPr="00C00A12">
        <w:t xml:space="preserve"> </w:t>
      </w:r>
      <w:r>
        <w:t>i</w:t>
      </w:r>
      <w:r w:rsidRPr="00C00A12">
        <w:t>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p>
    <w:p w:rsidR="0016388B" w:rsidRDefault="0016388B" w:rsidP="0016388B"/>
    <w:p w:rsidR="0016388B" w:rsidRDefault="0016388B" w:rsidP="0016388B">
      <w:r>
        <w:t>On the feasibility of beam correspondence based on CSI-RS, RAN4 concluded the following:</w:t>
      </w:r>
    </w:p>
    <w:p w:rsidR="0016388B" w:rsidRDefault="0016388B" w:rsidP="0016388B">
      <w:pPr>
        <w:pStyle w:val="B1"/>
      </w:pPr>
      <w:r>
        <w:t>-</w:t>
      </w:r>
      <w:r>
        <w:tab/>
      </w:r>
      <w:r w:rsidRPr="002F6B86">
        <w:t>SSB and CSI-RS are present, but SSB’s PSD is backed-off by XdB from CSI-RS</w:t>
      </w:r>
    </w:p>
    <w:p w:rsidR="0016388B" w:rsidRDefault="0016388B" w:rsidP="0016388B">
      <w:pPr>
        <w:pStyle w:val="B1"/>
      </w:pPr>
      <w:r>
        <w:t>-</w:t>
      </w:r>
      <w:r>
        <w:tab/>
        <w:t>The value of X is TBD in the range of [3 – 9] dB</w:t>
      </w:r>
    </w:p>
    <w:p w:rsidR="0016388B" w:rsidRPr="00DD3FC5" w:rsidRDefault="0016388B" w:rsidP="0016388B"/>
    <w:p w:rsidR="0016388B" w:rsidRDefault="0016388B" w:rsidP="0016388B">
      <w:pPr>
        <w:pStyle w:val="Heading4"/>
      </w:pPr>
      <w:bookmarkStart w:id="19" w:name="_Toc50968938"/>
      <w:r>
        <w:t>4.2.2.2</w:t>
      </w:r>
      <w:r>
        <w:tab/>
        <w:t>Side conditions</w:t>
      </w:r>
      <w:bookmarkEnd w:id="19"/>
    </w:p>
    <w:p w:rsidR="0016388B" w:rsidRDefault="0016388B" w:rsidP="0016388B">
      <w:r>
        <w:t>The side conditions for beam correspondence based on CSI-RS are listed in Table 4.2.2.2-1 below.</w:t>
      </w:r>
    </w:p>
    <w:p w:rsidR="0016388B" w:rsidRPr="00FA241F" w:rsidRDefault="0016388B" w:rsidP="0016388B"/>
    <w:p w:rsidR="0016388B" w:rsidRDefault="0016388B" w:rsidP="0016388B">
      <w:pPr>
        <w:pStyle w:val="TAH"/>
      </w:pPr>
      <w:r>
        <w:lastRenderedPageBreak/>
        <w:t>Table 4.2.2.2-1: Side conditions for beam correspondence based on CSI-RS</w:t>
      </w:r>
    </w:p>
    <w:tbl>
      <w:tblPr>
        <w:tblStyle w:val="TableGrid"/>
        <w:tblW w:w="10080" w:type="dxa"/>
        <w:tblLayout w:type="fixed"/>
        <w:tblLook w:val="04A0" w:firstRow="1" w:lastRow="0" w:firstColumn="1" w:lastColumn="0" w:noHBand="0" w:noVBand="1"/>
      </w:tblPr>
      <w:tblGrid>
        <w:gridCol w:w="5040"/>
        <w:gridCol w:w="5040"/>
      </w:tblGrid>
      <w:tr w:rsidR="0016388B" w:rsidRPr="00AA685F" w:rsidTr="002D54EF">
        <w:tc>
          <w:tcPr>
            <w:tcW w:w="5040" w:type="dxa"/>
            <w:tcBorders>
              <w:right w:val="single" w:sz="4" w:space="0" w:color="000000"/>
            </w:tcBorders>
            <w:shd w:val="clear" w:color="auto" w:fill="D9D9D9" w:themeFill="background1" w:themeFillShade="D9"/>
          </w:tcPr>
          <w:p w:rsidR="0016388B" w:rsidRPr="00AA685F" w:rsidRDefault="0016388B" w:rsidP="002D54EF">
            <w:pPr>
              <w:pStyle w:val="TAH"/>
            </w:pPr>
            <w:r>
              <w:t>Parameter</w:t>
            </w:r>
          </w:p>
        </w:tc>
        <w:tc>
          <w:tcPr>
            <w:tcW w:w="5040" w:type="dxa"/>
            <w:tcBorders>
              <w:left w:val="single" w:sz="4" w:space="0" w:color="000000"/>
            </w:tcBorders>
            <w:shd w:val="clear" w:color="auto" w:fill="D9D9D9" w:themeFill="background1" w:themeFillShade="D9"/>
          </w:tcPr>
          <w:p w:rsidR="0016388B" w:rsidRPr="00AA685F" w:rsidRDefault="0016388B" w:rsidP="002D54EF">
            <w:pPr>
              <w:pStyle w:val="TAH"/>
            </w:pPr>
            <w:r>
              <w:t>Value</w:t>
            </w:r>
          </w:p>
        </w:tc>
      </w:tr>
      <w:tr w:rsidR="0016388B" w:rsidRPr="00AA685F" w:rsidTr="002D54EF">
        <w:trPr>
          <w:trHeight w:val="201"/>
        </w:trPr>
        <w:tc>
          <w:tcPr>
            <w:tcW w:w="5040" w:type="dxa"/>
            <w:tcBorders>
              <w:top w:val="single" w:sz="4" w:space="0" w:color="000000"/>
              <w:bottom w:val="single" w:sz="4" w:space="0" w:color="000000"/>
              <w:right w:val="single" w:sz="4" w:space="0" w:color="000000"/>
            </w:tcBorders>
          </w:tcPr>
          <w:p w:rsidR="0016388B" w:rsidRPr="00FB37EE" w:rsidRDefault="0016388B" w:rsidP="002D54EF">
            <w:pPr>
              <w:pStyle w:val="TAL"/>
            </w:pPr>
            <w:r w:rsidRPr="00721852">
              <w:t xml:space="preserve">P1 CSI-RS </w:t>
            </w:r>
            <w:r>
              <w:t>configuration</w:t>
            </w:r>
          </w:p>
        </w:tc>
        <w:tc>
          <w:tcPr>
            <w:tcW w:w="5040" w:type="dxa"/>
            <w:tcBorders>
              <w:top w:val="single" w:sz="4" w:space="0" w:color="000000"/>
              <w:left w:val="single" w:sz="4" w:space="0" w:color="000000"/>
              <w:bottom w:val="single" w:sz="4" w:space="0" w:color="000000"/>
            </w:tcBorders>
          </w:tcPr>
          <w:p w:rsidR="0016388B" w:rsidRPr="00AA685F" w:rsidRDefault="0016388B" w:rsidP="002D54EF">
            <w:pPr>
              <w:pStyle w:val="TAR"/>
            </w:pPr>
            <w:r>
              <w:t>Not used</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t>P2 CSI-RS configuration</w:t>
            </w:r>
          </w:p>
        </w:tc>
        <w:tc>
          <w:tcPr>
            <w:tcW w:w="5040" w:type="dxa"/>
            <w:tcBorders>
              <w:top w:val="single" w:sz="4" w:space="0" w:color="000000"/>
              <w:left w:val="single" w:sz="4" w:space="0" w:color="000000"/>
            </w:tcBorders>
          </w:tcPr>
          <w:p w:rsidR="0016388B" w:rsidRPr="00AA685F" w:rsidRDefault="0016388B" w:rsidP="002D54EF">
            <w:pPr>
              <w:pStyle w:val="TAR"/>
            </w:pPr>
            <w:r>
              <w:t>Not used</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t>P3 CSI-RS configuration</w:t>
            </w:r>
          </w:p>
        </w:tc>
        <w:tc>
          <w:tcPr>
            <w:tcW w:w="5040" w:type="dxa"/>
            <w:tcBorders>
              <w:top w:val="single" w:sz="4" w:space="0" w:color="000000"/>
              <w:left w:val="single" w:sz="4" w:space="0" w:color="000000"/>
            </w:tcBorders>
          </w:tcPr>
          <w:p w:rsidR="0016388B" w:rsidRPr="00AA685F" w:rsidRDefault="0016388B" w:rsidP="002D54EF">
            <w:pPr>
              <w:pStyle w:val="TAR"/>
            </w:pPr>
            <w:r>
              <w:t>Is configured</w:t>
            </w:r>
          </w:p>
        </w:tc>
      </w:tr>
      <w:tr w:rsidR="0016388B" w:rsidRPr="00AA685F" w:rsidTr="002D54EF">
        <w:trPr>
          <w:trHeight w:val="201"/>
        </w:trPr>
        <w:tc>
          <w:tcPr>
            <w:tcW w:w="5040" w:type="dxa"/>
            <w:tcBorders>
              <w:top w:val="single" w:sz="4" w:space="0" w:color="000000"/>
              <w:right w:val="single" w:sz="4" w:space="0" w:color="000000"/>
            </w:tcBorders>
            <w:vAlign w:val="center"/>
          </w:tcPr>
          <w:p w:rsidR="0016388B" w:rsidRPr="00FB37EE" w:rsidRDefault="0016388B" w:rsidP="002D54EF">
            <w:pPr>
              <w:pStyle w:val="TAL"/>
            </w:pPr>
            <w:r w:rsidRPr="00F7739C">
              <w:rPr>
                <w:rFonts w:cs="Arial"/>
                <w:szCs w:val="18"/>
                <w:lang w:eastAsia="zh-CN"/>
              </w:rPr>
              <w:t>P3 CSI-RS QCL info</w:t>
            </w:r>
          </w:p>
        </w:tc>
        <w:tc>
          <w:tcPr>
            <w:tcW w:w="5040" w:type="dxa"/>
            <w:tcBorders>
              <w:top w:val="single" w:sz="4" w:space="0" w:color="000000"/>
              <w:left w:val="single" w:sz="4" w:space="0" w:color="000000"/>
            </w:tcBorders>
            <w:vAlign w:val="center"/>
          </w:tcPr>
          <w:p w:rsidR="0016388B" w:rsidRPr="00AA685F" w:rsidRDefault="0016388B" w:rsidP="002D54EF">
            <w:pPr>
              <w:pStyle w:val="TAR"/>
            </w:pPr>
            <w:r w:rsidRPr="00F7739C">
              <w:rPr>
                <w:rFonts w:cs="Arial"/>
                <w:szCs w:val="18"/>
                <w:lang w:eastAsia="zh-CN"/>
              </w:rPr>
              <w:t>qcl-TypeD to P1 CSI-RS</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rsidRPr="00B31972">
              <w:t>P3 CSI-RS repetitions per resource set</w:t>
            </w:r>
          </w:p>
        </w:tc>
        <w:tc>
          <w:tcPr>
            <w:tcW w:w="5040" w:type="dxa"/>
            <w:tcBorders>
              <w:top w:val="single" w:sz="4" w:space="0" w:color="000000"/>
              <w:left w:val="single" w:sz="4" w:space="0" w:color="000000"/>
            </w:tcBorders>
          </w:tcPr>
          <w:p w:rsidR="0016388B" w:rsidRPr="00AA685F" w:rsidRDefault="0016388B" w:rsidP="002D54EF">
            <w:pPr>
              <w:pStyle w:val="TAR"/>
            </w:pPr>
            <w:r>
              <w:t xml:space="preserve">According to </w:t>
            </w:r>
            <w:r w:rsidRPr="00B31972">
              <w:rPr>
                <w:i/>
              </w:rPr>
              <w:t>maxNumberRxBeam</w:t>
            </w:r>
            <w:r>
              <w:t xml:space="preserve"> </w:t>
            </w:r>
            <w:r w:rsidRPr="00721852">
              <w:t>UE capability IE of MIMO-ParametersPerBand repetitions per resource set</w:t>
            </w:r>
          </w:p>
        </w:tc>
      </w:tr>
      <w:tr w:rsidR="0016388B" w:rsidRPr="00AA685F" w:rsidTr="002D54EF">
        <w:trPr>
          <w:trHeight w:val="201"/>
        </w:trPr>
        <w:tc>
          <w:tcPr>
            <w:tcW w:w="5040" w:type="dxa"/>
            <w:tcBorders>
              <w:top w:val="single" w:sz="4" w:space="0" w:color="000000"/>
              <w:right w:val="single" w:sz="4" w:space="0" w:color="000000"/>
            </w:tcBorders>
          </w:tcPr>
          <w:p w:rsidR="0016388B" w:rsidRPr="00FB37EE" w:rsidRDefault="0016388B" w:rsidP="002D54EF">
            <w:pPr>
              <w:pStyle w:val="TAL"/>
            </w:pPr>
            <w:r w:rsidRPr="00167E9D">
              <w:t>P3 CSI-RS configuration repetition</w:t>
            </w:r>
          </w:p>
        </w:tc>
        <w:tc>
          <w:tcPr>
            <w:tcW w:w="5040" w:type="dxa"/>
            <w:tcBorders>
              <w:top w:val="single" w:sz="4" w:space="0" w:color="000000"/>
              <w:left w:val="single" w:sz="4" w:space="0" w:color="000000"/>
            </w:tcBorders>
          </w:tcPr>
          <w:p w:rsidR="0016388B" w:rsidRPr="00AA685F" w:rsidRDefault="0016388B" w:rsidP="002D54EF">
            <w:pPr>
              <w:pStyle w:val="TAR"/>
            </w:pPr>
            <w:r>
              <w:t>on</w:t>
            </w:r>
          </w:p>
        </w:tc>
      </w:tr>
      <w:tr w:rsidR="0016388B" w:rsidRPr="00AA685F" w:rsidTr="002D54EF">
        <w:trPr>
          <w:trHeight w:val="201"/>
        </w:trPr>
        <w:tc>
          <w:tcPr>
            <w:tcW w:w="5040" w:type="dxa"/>
            <w:tcBorders>
              <w:top w:val="single" w:sz="4" w:space="0" w:color="000000"/>
              <w:right w:val="single" w:sz="4" w:space="0" w:color="000000"/>
            </w:tcBorders>
          </w:tcPr>
          <w:p w:rsidR="0016388B" w:rsidRPr="00167E9D" w:rsidRDefault="0016388B" w:rsidP="002D54EF">
            <w:pPr>
              <w:pStyle w:val="TAL"/>
            </w:pPr>
            <w:r>
              <w:t>P3 CSI-RS min SNR level</w:t>
            </w:r>
          </w:p>
        </w:tc>
        <w:tc>
          <w:tcPr>
            <w:tcW w:w="5040" w:type="dxa"/>
            <w:tcBorders>
              <w:top w:val="single" w:sz="4" w:space="0" w:color="000000"/>
              <w:left w:val="single" w:sz="4" w:space="0" w:color="000000"/>
            </w:tcBorders>
          </w:tcPr>
          <w:p w:rsidR="0016388B" w:rsidRDefault="0016388B" w:rsidP="002D54EF">
            <w:pPr>
              <w:pStyle w:val="TAR"/>
            </w:pPr>
            <w:r>
              <w:t>6 dB</w:t>
            </w:r>
          </w:p>
        </w:tc>
      </w:tr>
      <w:tr w:rsidR="0016388B" w:rsidRPr="00AA685F" w:rsidTr="002D54EF">
        <w:trPr>
          <w:trHeight w:val="201"/>
        </w:trPr>
        <w:tc>
          <w:tcPr>
            <w:tcW w:w="5040" w:type="dxa"/>
            <w:tcBorders>
              <w:top w:val="single" w:sz="4" w:space="0" w:color="000000"/>
              <w:right w:val="single" w:sz="4" w:space="0" w:color="000000"/>
            </w:tcBorders>
            <w:vAlign w:val="center"/>
          </w:tcPr>
          <w:p w:rsidR="0016388B" w:rsidRDefault="0016388B" w:rsidP="002D54EF">
            <w:pPr>
              <w:pStyle w:val="TAL"/>
            </w:pPr>
            <w:r w:rsidRPr="00F7739C">
              <w:rPr>
                <w:rFonts w:cs="Arial"/>
                <w:szCs w:val="18"/>
                <w:lang w:eastAsia="zh-CN"/>
              </w:rPr>
              <w:t>P3 CSI-RS trigger</w:t>
            </w:r>
          </w:p>
        </w:tc>
        <w:tc>
          <w:tcPr>
            <w:tcW w:w="5040" w:type="dxa"/>
            <w:tcBorders>
              <w:top w:val="single" w:sz="4" w:space="0" w:color="000000"/>
              <w:left w:val="single" w:sz="4" w:space="0" w:color="000000"/>
            </w:tcBorders>
            <w:vAlign w:val="center"/>
          </w:tcPr>
          <w:p w:rsidR="0016388B" w:rsidRDefault="0016388B" w:rsidP="002D54EF">
            <w:pPr>
              <w:pStyle w:val="TAR"/>
            </w:pPr>
            <w:r>
              <w:rPr>
                <w:rFonts w:cs="Arial"/>
                <w:szCs w:val="18"/>
                <w:lang w:eastAsia="zh-CN"/>
              </w:rPr>
              <w:t>[</w:t>
            </w:r>
            <w:r w:rsidRPr="00974732">
              <w:rPr>
                <w:rFonts w:cs="Arial"/>
                <w:szCs w:val="18"/>
                <w:lang w:eastAsia="zh-CN"/>
              </w:rPr>
              <w:t>Slot80(120kHz)</w:t>
            </w:r>
            <w:r>
              <w:rPr>
                <w:rFonts w:cs="Arial"/>
                <w:szCs w:val="18"/>
                <w:lang w:eastAsia="zh-CN"/>
              </w:rPr>
              <w:t>]</w:t>
            </w:r>
          </w:p>
        </w:tc>
      </w:tr>
      <w:tr w:rsidR="0016388B" w:rsidRPr="00AA685F" w:rsidTr="002D54EF">
        <w:trPr>
          <w:trHeight w:val="201"/>
        </w:trPr>
        <w:tc>
          <w:tcPr>
            <w:tcW w:w="5040" w:type="dxa"/>
            <w:tcBorders>
              <w:top w:val="single" w:sz="4" w:space="0" w:color="000000"/>
              <w:right w:val="single" w:sz="4" w:space="0" w:color="000000"/>
            </w:tcBorders>
          </w:tcPr>
          <w:p w:rsidR="0016388B" w:rsidRPr="00167E9D" w:rsidRDefault="0016388B" w:rsidP="002D54EF">
            <w:pPr>
              <w:pStyle w:val="TAL"/>
            </w:pPr>
            <w:r w:rsidRPr="00167E9D">
              <w:t>Tracking CSI-RS periodicity</w:t>
            </w:r>
          </w:p>
        </w:tc>
        <w:tc>
          <w:tcPr>
            <w:tcW w:w="5040" w:type="dxa"/>
            <w:tcBorders>
              <w:top w:val="single" w:sz="4" w:space="0" w:color="000000"/>
              <w:left w:val="single" w:sz="4" w:space="0" w:color="000000"/>
            </w:tcBorders>
          </w:tcPr>
          <w:p w:rsidR="0016388B" w:rsidRDefault="0016388B" w:rsidP="002D54EF">
            <w:pPr>
              <w:pStyle w:val="TAR"/>
            </w:pPr>
            <w:r>
              <w:t>reuse Rel-15</w:t>
            </w:r>
          </w:p>
          <w:p w:rsidR="0016388B" w:rsidRDefault="0016388B" w:rsidP="002D54EF">
            <w:pPr>
              <w:pStyle w:val="TAR"/>
            </w:pPr>
            <w:r>
              <w:t>60 kHz SCS: 40 slots for CSI-RS resources 1 and 2</w:t>
            </w:r>
          </w:p>
          <w:p w:rsidR="0016388B" w:rsidRDefault="0016388B" w:rsidP="002D54EF">
            <w:pPr>
              <w:pStyle w:val="TAR"/>
            </w:pPr>
            <w:r>
              <w:t>120 kHz SCS: 80 slots for CSI-RS resources 1 and 2</w:t>
            </w:r>
          </w:p>
        </w:tc>
      </w:tr>
      <w:tr w:rsidR="0016388B" w:rsidRPr="00AA685F" w:rsidTr="002D54EF">
        <w:trPr>
          <w:trHeight w:val="137"/>
        </w:trPr>
        <w:tc>
          <w:tcPr>
            <w:tcW w:w="10080" w:type="dxa"/>
            <w:gridSpan w:val="2"/>
            <w:tcBorders>
              <w:top w:val="single" w:sz="4" w:space="0" w:color="000000"/>
            </w:tcBorders>
          </w:tcPr>
          <w:p w:rsidR="0016388B" w:rsidRPr="00AA685F" w:rsidRDefault="0016388B" w:rsidP="002D54EF">
            <w:pPr>
              <w:pStyle w:val="TAN"/>
            </w:pPr>
            <w:r w:rsidRPr="005B7359">
              <w:t>NOTE 1:</w:t>
            </w:r>
            <w:r>
              <w:tab/>
            </w:r>
            <w:r w:rsidRPr="005B7359">
              <w:t>One company has proposed to define the P1 CSI-RS QCL info as qcl-TypeD=’none’ and the following P3 CSI-RS</w:t>
            </w:r>
            <w:r>
              <w:t xml:space="preserve"> </w:t>
            </w:r>
            <w:r w:rsidRPr="005B7359">
              <w:t>configuration: maxNumberRxBeam in UE capability IE of MIMO-ParametersPerBand repetitions per resource set</w:t>
            </w:r>
            <w:r>
              <w:t xml:space="preserve"> </w:t>
            </w:r>
            <w:r w:rsidRPr="005B7359">
              <w:t>QCL Type D to P1 CSI-RS</w:t>
            </w:r>
          </w:p>
        </w:tc>
      </w:tr>
    </w:tbl>
    <w:p w:rsidR="0016388B" w:rsidRDefault="0016388B" w:rsidP="0016388B">
      <w:pPr>
        <w:pStyle w:val="EX"/>
        <w:ind w:left="0" w:firstLine="0"/>
      </w:pPr>
    </w:p>
    <w:p w:rsidR="0016388B" w:rsidRDefault="0016388B" w:rsidP="0016388B">
      <w:r>
        <w:t>RAN4 discussed the a</w:t>
      </w:r>
      <w:r w:rsidRPr="008A2DF4">
        <w:t xml:space="preserve">pplicability rule for peak direction for </w:t>
      </w:r>
      <w:r>
        <w:t>beam correspondence</w:t>
      </w:r>
      <w:r w:rsidRPr="008A2DF4">
        <w:t xml:space="preserve"> based on </w:t>
      </w:r>
      <w:r>
        <w:t>CSI-RS with the following outcome:  i</w:t>
      </w:r>
      <w:r w:rsidRPr="00822F8B">
        <w:t xml:space="preserve">f a UE supports beam correspondence based on </w:t>
      </w:r>
      <w:r>
        <w:t>CSI-RS</w:t>
      </w:r>
      <w:r w:rsidRPr="00822F8B">
        <w:t>, then the network can expect the UE to also fulfill Rel-15 beam correspondence requirements</w:t>
      </w:r>
      <w:r>
        <w:t xml:space="preserve">.  An </w:t>
      </w:r>
      <w:r w:rsidRPr="00610FE4">
        <w:t xml:space="preserve">additional applicability rule is needed when </w:t>
      </w:r>
      <w:r>
        <w:t xml:space="preserve">the </w:t>
      </w:r>
      <w:r w:rsidRPr="00610FE4">
        <w:t>UE support</w:t>
      </w:r>
      <w:r>
        <w:t>s</w:t>
      </w:r>
      <w:r w:rsidRPr="00610FE4">
        <w:t xml:space="preserve"> both SSB based </w:t>
      </w:r>
      <w:r>
        <w:t>beam correspondence (see Clause 4.2.1)</w:t>
      </w:r>
      <w:r w:rsidRPr="00610FE4">
        <w:t xml:space="preserve"> and CSI-RS based </w:t>
      </w:r>
      <w:r>
        <w:t>beam correspondence</w:t>
      </w:r>
      <w:r w:rsidRPr="00610FE4">
        <w:t xml:space="preserve"> in Rel-16</w:t>
      </w:r>
      <w:r>
        <w:t>.</w:t>
      </w:r>
    </w:p>
    <w:p w:rsidR="0016388B" w:rsidRDefault="0016388B" w:rsidP="0016388B"/>
    <w:p w:rsidR="0016388B" w:rsidRPr="0072356C" w:rsidRDefault="0016388B" w:rsidP="0016388B">
      <w:r>
        <w:t>Further elaborating on NOTE 1 in Table 4.2.2.2-1, an examination of the RAN1 design and associated signaling is provided below.</w:t>
      </w:r>
    </w:p>
    <w:p w:rsidR="0016388B" w:rsidRDefault="0016388B" w:rsidP="0016388B">
      <w:pPr>
        <w:spacing w:afterLines="50" w:after="120"/>
      </w:pPr>
    </w:p>
    <w:p w:rsidR="0016388B" w:rsidRDefault="0016388B" w:rsidP="0016388B">
      <w:pPr>
        <w:spacing w:afterLines="50" w:after="120"/>
      </w:pPr>
      <w:r>
        <w:rPr>
          <w:rFonts w:hint="eastAsia"/>
        </w:rPr>
        <w:t xml:space="preserve">In TS 38.214 and TS 38.331, CSI-RS </w:t>
      </w:r>
      <w:r>
        <w:t>can be configured as beam management usage with periodic and aperiodic, which are also defined as repetition on and off in TS 38.331. Where repetition is configured in CSI-RS resource set as below:</w:t>
      </w:r>
    </w:p>
    <w:p w:rsidR="0016388B" w:rsidRDefault="0016388B" w:rsidP="0016388B">
      <w:pPr>
        <w:spacing w:afterLines="50" w:after="120"/>
      </w:pPr>
      <w:r>
        <w:fldChar w:fldCharType="begin"/>
      </w:r>
      <w:r>
        <w:instrText xml:space="preserve"> INCLUDEPICTURE "C:\\Users\\z00405189\\AppData\\Roaming\\eSpace_Desktop\\UserData\\z00405189\\imagefiles\\originalImgfiles\\177A1A06-B8E3-4E93-8BC6-385EB5C93D4D.png" \* MERGEFORMATINET </w:instrText>
      </w:r>
      <w:r>
        <w:fldChar w:fldCharType="separate"/>
      </w:r>
      <w:r>
        <w:rPr>
          <w:noProof/>
        </w:rPr>
        <w:drawing>
          <wp:inline distT="0" distB="0" distL="0" distR="0" wp14:anchorId="629841C7" wp14:editId="06205174">
            <wp:extent cx="5911850" cy="961390"/>
            <wp:effectExtent l="0" t="0" r="0" b="0"/>
            <wp:docPr id="23" name="177A1A06-B8E3-4E93-8BC6-385EB5C93D4D" descr="177A1A06-B8E3-4E93-8BC6-385EB5C93D4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77A1A06-B8E3-4E93-8BC6-385EB5C93D4D" descr="177A1A06-B8E3-4E93-8BC6-385EB5C93D4D"/>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1850" cy="961390"/>
                    </a:xfrm>
                    <a:prstGeom prst="rect">
                      <a:avLst/>
                    </a:prstGeom>
                    <a:noFill/>
                    <a:ln>
                      <a:noFill/>
                    </a:ln>
                  </pic:spPr>
                </pic:pic>
              </a:graphicData>
            </a:graphic>
          </wp:inline>
        </w:drawing>
      </w:r>
      <w:r>
        <w:fldChar w:fldCharType="end"/>
      </w:r>
    </w:p>
    <w:p w:rsidR="0016388B" w:rsidRDefault="0016388B" w:rsidP="0016388B">
      <w:pPr>
        <w:spacing w:afterLines="50" w:after="120"/>
      </w:pPr>
      <w:r>
        <w:t xml:space="preserve"> For periodic CSI-RS configuration, we copy the configuration IE as below:</w:t>
      </w:r>
    </w:p>
    <w:bookmarkStart w:id="20" w:name="OLE_LINK1"/>
    <w:p w:rsidR="0016388B" w:rsidRDefault="0016388B" w:rsidP="0016388B">
      <w:pPr>
        <w:spacing w:afterLines="50" w:after="120"/>
      </w:pPr>
      <w:r>
        <w:fldChar w:fldCharType="begin"/>
      </w:r>
      <w:r>
        <w:instrText xml:space="preserve"> INCLUDEPICTURE "C:\\Users\\z00405189\\AppData\\Roaming\\eSpace_Desktop\\UserData\\z00405189\\imagefiles\\originalImgfiles\\052A5B90-DF47-4EB8-9F63-AD62A9A2C018.png" \* MERGEFORMATINET </w:instrText>
      </w:r>
      <w:r>
        <w:fldChar w:fldCharType="separate"/>
      </w:r>
      <w:r>
        <w:rPr>
          <w:noProof/>
        </w:rPr>
        <w:drawing>
          <wp:inline distT="0" distB="0" distL="0" distR="0" wp14:anchorId="20E180AC" wp14:editId="0611FC70">
            <wp:extent cx="5935980" cy="1355725"/>
            <wp:effectExtent l="0" t="0" r="0" b="0"/>
            <wp:docPr id="2" name="052A5B90-DF47-4EB8-9F63-AD62A9A2C018" descr="052A5B90-DF47-4EB8-9F63-AD62A9A2C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52A5B90-DF47-4EB8-9F63-AD62A9A2C018" descr="052A5B90-DF47-4EB8-9F63-AD62A9A2C01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5980" cy="1355725"/>
                    </a:xfrm>
                    <a:prstGeom prst="rect">
                      <a:avLst/>
                    </a:prstGeom>
                    <a:noFill/>
                    <a:ln>
                      <a:noFill/>
                    </a:ln>
                  </pic:spPr>
                </pic:pic>
              </a:graphicData>
            </a:graphic>
          </wp:inline>
        </w:drawing>
      </w:r>
      <w:r>
        <w:fldChar w:fldCharType="end"/>
      </w:r>
      <w:bookmarkEnd w:id="20"/>
    </w:p>
    <w:p w:rsidR="0016388B" w:rsidRDefault="0016388B" w:rsidP="0016388B">
      <w:pPr>
        <w:spacing w:afterLines="50" w:after="120"/>
      </w:pPr>
      <w:r>
        <w:fldChar w:fldCharType="begin"/>
      </w:r>
      <w:r>
        <w:instrText xml:space="preserve"> INCLUDEPICTURE "C:\\Users\\z00405189\\AppData\\Roaming\\eSpace_Desktop\\UserData\\z00405189\\imagefiles\\originalImgfiles\\B68873ED-5EB8-4143-920D-7C16B32D10D8.png" \* MERGEFORMATINET </w:instrText>
      </w:r>
      <w:r>
        <w:fldChar w:fldCharType="separate"/>
      </w:r>
      <w:r>
        <w:rPr>
          <w:noProof/>
        </w:rPr>
        <w:drawing>
          <wp:inline distT="0" distB="0" distL="0" distR="0" wp14:anchorId="7B0DFFC5" wp14:editId="631A136A">
            <wp:extent cx="5959475" cy="291465"/>
            <wp:effectExtent l="0" t="0" r="0" b="0"/>
            <wp:docPr id="24" name="B68873ED-5EB8-4143-920D-7C16B32D10D8" descr="B68873ED-5EB8-4143-920D-7C16B32D10D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68873ED-5EB8-4143-920D-7C16B32D10D8" descr="B68873ED-5EB8-4143-920D-7C16B32D10D8"/>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59475" cy="291465"/>
                    </a:xfrm>
                    <a:prstGeom prst="rect">
                      <a:avLst/>
                    </a:prstGeom>
                    <a:noFill/>
                    <a:ln>
                      <a:noFill/>
                    </a:ln>
                  </pic:spPr>
                </pic:pic>
              </a:graphicData>
            </a:graphic>
          </wp:inline>
        </w:drawing>
      </w:r>
      <w:r>
        <w:fldChar w:fldCharType="end"/>
      </w:r>
    </w:p>
    <w:p w:rsidR="0016388B" w:rsidRDefault="0016388B" w:rsidP="0016388B">
      <w:pPr>
        <w:spacing w:afterLines="50" w:after="120"/>
      </w:pPr>
      <w:r>
        <w:rPr>
          <w:rFonts w:hint="eastAsia"/>
        </w:rPr>
        <w:t xml:space="preserve">For </w:t>
      </w:r>
      <w:r w:rsidRPr="00D46C85">
        <w:rPr>
          <w:rFonts w:hint="eastAsia"/>
          <w:i/>
        </w:rPr>
        <w:t>QCL-info</w:t>
      </w:r>
      <w:r>
        <w:t xml:space="preserve"> configuration</w:t>
      </w:r>
      <w:r>
        <w:rPr>
          <w:rFonts w:hint="eastAsia"/>
        </w:rPr>
        <w:t xml:space="preserve">, </w:t>
      </w:r>
      <w:r>
        <w:t xml:space="preserve">it is specified as optional present, which means the gNB/TE is allowed configure this QCL-Info as ‘none’. </w:t>
      </w:r>
    </w:p>
    <w:p w:rsidR="0016388B" w:rsidRDefault="0016388B" w:rsidP="0016388B">
      <w:pPr>
        <w:spacing w:afterLines="50" w:after="120"/>
      </w:pPr>
      <w:r>
        <w:t xml:space="preserve">Meanwhile, in TS 38.214, QCL configuration for </w:t>
      </w:r>
      <w:r w:rsidRPr="002306D0">
        <w:rPr>
          <w:i/>
          <w:color w:val="000000"/>
        </w:rPr>
        <w:t>NZP-CSI-RS-ResourceSet</w:t>
      </w:r>
      <w:r>
        <w:t xml:space="preserve"> </w:t>
      </w:r>
      <w:r w:rsidRPr="002306D0">
        <w:t>with higher layer parameter repetition</w:t>
      </w:r>
      <w:r>
        <w:t xml:space="preserve"> is specified as below:</w:t>
      </w:r>
    </w:p>
    <w:p w:rsidR="0016388B" w:rsidRPr="0018210E" w:rsidRDefault="0016388B" w:rsidP="0016388B">
      <w:pPr>
        <w:rPr>
          <w:i/>
        </w:rPr>
      </w:pPr>
      <w:r w:rsidRPr="0018210E">
        <w:rPr>
          <w:i/>
        </w:rPr>
        <w:t xml:space="preserve">For a CSI-RS resource in a </w:t>
      </w:r>
      <w:r w:rsidRPr="0018210E">
        <w:rPr>
          <w:i/>
          <w:color w:val="000000"/>
        </w:rPr>
        <w:t>NZP-CSI-RS-ResourceSet</w:t>
      </w:r>
      <w:r w:rsidRPr="0018210E">
        <w:rPr>
          <w:i/>
        </w:rPr>
        <w:t xml:space="preserve"> configured with higher layer parameter repetition, the UE shall expect that a TCI-State indicates one of the following quasi co-location type(s):</w:t>
      </w:r>
    </w:p>
    <w:p w:rsidR="0016388B" w:rsidRPr="0018210E" w:rsidRDefault="0016388B" w:rsidP="0016388B">
      <w:pPr>
        <w:pStyle w:val="B1"/>
        <w:rPr>
          <w:i/>
        </w:rPr>
      </w:pPr>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'QCL-TypeD' with the same CSI-RS resource, or</w:t>
      </w:r>
    </w:p>
    <w:p w:rsidR="0016388B" w:rsidRPr="0018210E" w:rsidRDefault="0016388B" w:rsidP="0016388B">
      <w:pPr>
        <w:pStyle w:val="B1"/>
        <w:rPr>
          <w:i/>
        </w:rPr>
      </w:pPr>
      <w:r w:rsidRPr="0018210E">
        <w:rPr>
          <w:i/>
        </w:rPr>
        <w:lastRenderedPageBreak/>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w:t>
      </w:r>
      <w:r w:rsidRPr="0018210E">
        <w:rPr>
          <w:i/>
          <w:color w:val="000000"/>
        </w:rPr>
        <w:t>'</w:t>
      </w:r>
      <w:r w:rsidRPr="0018210E">
        <w:rPr>
          <w:i/>
        </w:rPr>
        <w:t>QCL-TypeD</w:t>
      </w:r>
      <w:r w:rsidRPr="0018210E">
        <w:rPr>
          <w:i/>
          <w:color w:val="000000"/>
        </w:rPr>
        <w:t>'</w:t>
      </w:r>
      <w:r w:rsidRPr="0018210E">
        <w:rPr>
          <w:i/>
        </w:rPr>
        <w:t xml:space="preserve"> with a CSI-RS resource in a </w:t>
      </w:r>
      <w:r w:rsidRPr="0018210E">
        <w:rPr>
          <w:i/>
          <w:color w:val="000000"/>
        </w:rPr>
        <w:t>NZP-CSI-RS-ResourceSet</w:t>
      </w:r>
      <w:r w:rsidRPr="0018210E">
        <w:rPr>
          <w:i/>
        </w:rPr>
        <w:t xml:space="preserve"> configured with higher layer parameter </w:t>
      </w:r>
      <w:r w:rsidRPr="0018210E">
        <w:rPr>
          <w:i/>
          <w:color w:val="000000"/>
        </w:rPr>
        <w:t>repetition</w:t>
      </w:r>
      <w:r w:rsidRPr="0018210E">
        <w:rPr>
          <w:i/>
        </w:rPr>
        <w:t>, or</w:t>
      </w:r>
    </w:p>
    <w:p w:rsidR="0016388B" w:rsidRPr="002306D0" w:rsidRDefault="0016388B" w:rsidP="0016388B">
      <w:pPr>
        <w:pStyle w:val="B1"/>
        <w:rPr>
          <w:i/>
        </w:rPr>
      </w:pPr>
      <w:r w:rsidRPr="0018210E">
        <w:rPr>
          <w:i/>
        </w:rPr>
        <w:t>-</w:t>
      </w:r>
      <w:r w:rsidRPr="0018210E">
        <w:rPr>
          <w:i/>
        </w:rPr>
        <w:tab/>
        <w:t>'QCL-TypeC' with an SS/PBCH block and, when applicable, 'QCL-TypeD' with the same SS/PBCH block.</w:t>
      </w:r>
    </w:p>
    <w:p w:rsidR="0016388B" w:rsidRDefault="0016388B" w:rsidP="0016388B">
      <w:pPr>
        <w:spacing w:afterLines="50" w:after="120"/>
      </w:pPr>
    </w:p>
    <w:p w:rsidR="0016388B" w:rsidRDefault="0016388B" w:rsidP="0016388B">
      <w:pPr>
        <w:spacing w:afterLines="50" w:after="120"/>
      </w:pPr>
      <w:r>
        <w:t>F</w:t>
      </w:r>
      <w:r>
        <w:rPr>
          <w:rFonts w:hint="eastAsia"/>
        </w:rPr>
        <w:t xml:space="preserve">rom </w:t>
      </w:r>
      <w:r>
        <w:t>TS 38.214, we can see that ‘QCL-TypeD’ is not always provided by gNB reflecting with the word “when applicable”.  Based on the above, p</w:t>
      </w:r>
      <w:r w:rsidRPr="00B73FC0">
        <w:t>eriodic CSI-RS beam management can be configured as QCL-info=’none’ which is justified with RAN1/2 specification.</w:t>
      </w:r>
    </w:p>
    <w:p w:rsidR="0016388B" w:rsidRDefault="0016388B" w:rsidP="0016388B">
      <w:pPr>
        <w:spacing w:afterLines="50" w:after="120"/>
      </w:pPr>
      <w:r>
        <w:t>If a configuration is defined with periodic CSI-RS(P1 CSI-RS), which is QCL-ed with SSB for CSI-RS only test case, then</w:t>
      </w:r>
      <w:r w:rsidRPr="006451FC">
        <w:t xml:space="preserve"> </w:t>
      </w:r>
      <w:r>
        <w:t xml:space="preserve">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21" w:name="OLE_LINK2"/>
      <w:r>
        <w:t xml:space="preserve">it actually a test case with both SSB and CSI-RS, which violates the objective in the WID. </w:t>
      </w:r>
      <w:bookmarkEnd w:id="21"/>
    </w:p>
    <w:p w:rsidR="0016388B" w:rsidRDefault="0016388B" w:rsidP="0016388B">
      <w:pPr>
        <w:rPr>
          <w:lang w:eastAsia="ko-KR"/>
        </w:rPr>
      </w:pPr>
      <w:r>
        <w:t xml:space="preserve">Given these considerations, the motivation to define the side conditions as shown in Table 4.2.2.2-1 is based on the observation that configuring CSI-RS with </w:t>
      </w:r>
      <w:r>
        <w:rPr>
          <w:lang w:eastAsia="ko-KR"/>
        </w:rPr>
        <w:t>‘</w:t>
      </w:r>
      <w:r w:rsidRPr="00077DB6">
        <w:rPr>
          <w:i/>
          <w:iCs/>
          <w:lang w:eastAsia="ko-KR"/>
        </w:rPr>
        <w:t>qcl-TypeD</w:t>
      </w:r>
      <w:r>
        <w:rPr>
          <w:lang w:eastAsia="ko-KR"/>
        </w:rPr>
        <w:t xml:space="preserve"> = </w:t>
      </w:r>
      <w:r w:rsidRPr="00077DB6">
        <w:rPr>
          <w:i/>
          <w:iCs/>
          <w:lang w:eastAsia="ko-KR"/>
        </w:rPr>
        <w:t>none’</w:t>
      </w:r>
      <w:r>
        <w:rPr>
          <w:lang w:eastAsia="ko-KR"/>
        </w:rPr>
        <w:t xml:space="preserve"> in FR2 is not fully supported by the current spec</w:t>
      </w:r>
      <w:r>
        <w:t>ification</w:t>
      </w:r>
      <w:r>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A31696">
        <w:rPr>
          <w:i/>
          <w:iCs/>
          <w:lang w:eastAsia="ko-KR"/>
        </w:rPr>
        <w:t>qcl-TypeD</w:t>
      </w:r>
      <w:r>
        <w:rPr>
          <w:lang w:eastAsia="ko-KR"/>
        </w:rPr>
        <w:t xml:space="preserve"> of periodic CSI-RS is absent. Therefore, all test cases requiring periodic CSI-RS should avoid configuring </w:t>
      </w:r>
      <w:r w:rsidRPr="00853B40">
        <w:rPr>
          <w:i/>
          <w:iCs/>
          <w:lang w:eastAsia="ko-KR"/>
        </w:rPr>
        <w:t>qcl-typeD = ‘none’</w:t>
      </w:r>
      <w:r>
        <w:rPr>
          <w:lang w:eastAsia="ko-KR"/>
        </w:rPr>
        <w:t>.</w:t>
      </w:r>
    </w:p>
    <w:p w:rsidR="0016388B" w:rsidRPr="009B48BC" w:rsidRDefault="0016388B" w:rsidP="0016388B">
      <w:pPr>
        <w:rPr>
          <w:lang w:eastAsia="ko-KR"/>
        </w:rPr>
      </w:pPr>
    </w:p>
    <w:p w:rsidR="0016388B" w:rsidRPr="001D57A3" w:rsidRDefault="0016388B" w:rsidP="0016388B">
      <w:pPr>
        <w:rPr>
          <w:lang w:eastAsia="ko-KR"/>
        </w:rPr>
      </w:pPr>
      <w:r>
        <w:rPr>
          <w:lang w:eastAsia="ko-KR"/>
        </w:rPr>
        <w:t xml:space="preserve">There may also be technical implementation issues which can be caused by P1 CSI-RS configuration with </w:t>
      </w:r>
      <w:r w:rsidRPr="00853B40">
        <w:rPr>
          <w:i/>
          <w:iCs/>
          <w:lang w:eastAsia="ko-KR"/>
        </w:rPr>
        <w:t>qcl-typeD = ‘none’</w:t>
      </w:r>
      <w:r>
        <w:rPr>
          <w:lang w:eastAsia="ko-KR"/>
        </w:rPr>
        <w:t>.  An i</w:t>
      </w:r>
      <w:r w:rsidRPr="001D57A3">
        <w:rPr>
          <w:lang w:eastAsia="ko-KR"/>
        </w:rPr>
        <w:t xml:space="preserve">nitial UE </w:t>
      </w:r>
      <w:r>
        <w:rPr>
          <w:lang w:eastAsia="ko-KR"/>
        </w:rPr>
        <w:t xml:space="preserve">Rx </w:t>
      </w:r>
      <w:r w:rsidRPr="001D57A3">
        <w:rPr>
          <w:lang w:eastAsia="ko-KR"/>
        </w:rPr>
        <w:t xml:space="preserve">beam for P1 CSI-RS </w:t>
      </w:r>
      <w:r>
        <w:rPr>
          <w:lang w:eastAsia="ko-KR"/>
        </w:rPr>
        <w:t>would not</w:t>
      </w:r>
      <w:r w:rsidRPr="001D57A3">
        <w:rPr>
          <w:lang w:eastAsia="ko-KR"/>
        </w:rPr>
        <w:t xml:space="preserve"> be optimized because UE cannot use </w:t>
      </w:r>
      <w:r>
        <w:rPr>
          <w:lang w:eastAsia="ko-KR"/>
        </w:rPr>
        <w:t xml:space="preserve">the </w:t>
      </w:r>
      <w:r w:rsidRPr="001D57A3">
        <w:rPr>
          <w:lang w:eastAsia="ko-KR"/>
        </w:rPr>
        <w:t>Rx beam obtained from SSB</w:t>
      </w:r>
      <w:r>
        <w:rPr>
          <w:lang w:eastAsia="ko-KR"/>
        </w:rPr>
        <w:t>, which makes UE consume more time and energy to train its Rx beam based on P1 CSI-RS.</w:t>
      </w:r>
    </w:p>
    <w:p w:rsidR="0016388B" w:rsidRDefault="0016388B" w:rsidP="0016388B">
      <w:pPr>
        <w:rPr>
          <w:lang w:eastAsia="ko-KR"/>
        </w:rPr>
      </w:pPr>
      <w:r w:rsidRPr="001D57A3">
        <w:rPr>
          <w:lang w:eastAsia="ko-KR"/>
        </w:rPr>
        <w:t>If there is no explicit QCL relation between SSB and P1 CSI-RS, UE would have to conduct two independent beam managements</w:t>
      </w:r>
      <w:r>
        <w:rPr>
          <w:lang w:eastAsia="ko-KR"/>
        </w:rPr>
        <w:t xml:space="preserve"> which may end up with conflict with each other.  When P1 CSI-RS based beam tracking fails, UE cannot fallback to SSB-based Rx beam without going through RLF.</w:t>
      </w:r>
    </w:p>
    <w:p w:rsidR="0016388B" w:rsidRPr="0016388B" w:rsidRDefault="0016388B" w:rsidP="0016388B"/>
    <w:p w:rsidR="00080512" w:rsidRDefault="00985766" w:rsidP="00985766">
      <w:pPr>
        <w:pStyle w:val="Heading2"/>
      </w:pPr>
      <w:bookmarkStart w:id="22" w:name="_Toc50968939"/>
      <w:r>
        <w:t>4.3</w:t>
      </w:r>
      <w:r>
        <w:tab/>
      </w:r>
      <w:r w:rsidR="00994A86">
        <w:t>Void</w:t>
      </w:r>
      <w:bookmarkEnd w:id="22"/>
    </w:p>
    <w:p w:rsidR="00985766" w:rsidRDefault="00985766" w:rsidP="00985766">
      <w:pPr>
        <w:pStyle w:val="Heading2"/>
      </w:pPr>
      <w:bookmarkStart w:id="23" w:name="_Toc50968940"/>
      <w:r>
        <w:t>4.4</w:t>
      </w:r>
      <w:r>
        <w:tab/>
      </w:r>
      <w:r w:rsidRPr="00985766">
        <w:t xml:space="preserve">FR2 UE requirements for non-contiguous intra-DL CA for </w:t>
      </w:r>
      <w:r w:rsidR="00287DE3" w:rsidRPr="00287DE3">
        <w:t>Frequency separation classes</w:t>
      </w:r>
      <w:r w:rsidR="00287DE3" w:rsidRPr="00287DE3" w:rsidDel="00287DE3">
        <w:t xml:space="preserve"> </w:t>
      </w:r>
      <w:r w:rsidRPr="00985766">
        <w:t>larger than 1400 MHz</w:t>
      </w:r>
      <w:bookmarkEnd w:id="23"/>
    </w:p>
    <w:p w:rsidR="0002433C" w:rsidRPr="00CF4F0A" w:rsidRDefault="0002433C" w:rsidP="00817281">
      <w:pPr>
        <w:pStyle w:val="Heading3"/>
      </w:pPr>
      <w:bookmarkStart w:id="24" w:name="_Toc50968941"/>
      <w:r w:rsidRPr="00CF4F0A">
        <w:t>4.</w:t>
      </w:r>
      <w:r>
        <w:t>4</w:t>
      </w:r>
      <w:r w:rsidRPr="00CF4F0A">
        <w:t>.1</w:t>
      </w:r>
      <w:r>
        <w:tab/>
      </w:r>
      <w:r w:rsidRPr="00CF4F0A">
        <w:tab/>
        <w:t>General</w:t>
      </w:r>
      <w:bookmarkEnd w:id="24"/>
    </w:p>
    <w:p w:rsidR="0002433C" w:rsidRPr="00CF4F0A" w:rsidRDefault="0002433C" w:rsidP="0002433C">
      <w:pPr>
        <w:rPr>
          <w:rFonts w:eastAsia="SimSun"/>
          <w:lang w:eastAsia="ja-JP"/>
        </w:rPr>
      </w:pPr>
      <w:r w:rsidRPr="00CF4F0A">
        <w:rPr>
          <w:rFonts w:eastAsia="SimSun"/>
          <w:lang w:eastAsia="ja-JP"/>
        </w:rPr>
        <w:t>Enhanced DL CA aggregated BW is gated by:</w:t>
      </w:r>
    </w:p>
    <w:p w:rsidR="0002433C" w:rsidRPr="00CF4F0A" w:rsidRDefault="0002433C" w:rsidP="0002433C">
      <w:pPr>
        <w:numPr>
          <w:ilvl w:val="0"/>
          <w:numId w:val="7"/>
        </w:numPr>
        <w:overflowPunct w:val="0"/>
        <w:autoSpaceDE w:val="0"/>
        <w:autoSpaceDN w:val="0"/>
        <w:adjustRightInd w:val="0"/>
        <w:contextualSpacing/>
        <w:textAlignment w:val="baseline"/>
        <w:rPr>
          <w:rFonts w:eastAsia="SimSun"/>
          <w:lang w:eastAsia="ja-JP"/>
        </w:rPr>
      </w:pPr>
      <w:r w:rsidRPr="00CF4F0A">
        <w:rPr>
          <w:rFonts w:eastAsia="SimSun"/>
          <w:lang w:eastAsia="ja-JP"/>
        </w:rPr>
        <w:t>DL data pipe size in the digital domain</w:t>
      </w:r>
    </w:p>
    <w:p w:rsidR="0002433C" w:rsidRPr="00CF4F0A" w:rsidRDefault="0002433C" w:rsidP="0002433C">
      <w:pPr>
        <w:numPr>
          <w:ilvl w:val="0"/>
          <w:numId w:val="7"/>
        </w:numPr>
        <w:overflowPunct w:val="0"/>
        <w:autoSpaceDE w:val="0"/>
        <w:autoSpaceDN w:val="0"/>
        <w:adjustRightInd w:val="0"/>
        <w:contextualSpacing/>
        <w:textAlignment w:val="baseline"/>
        <w:rPr>
          <w:rFonts w:eastAsia="SimSun"/>
          <w:lang w:eastAsia="ja-JP"/>
        </w:rPr>
      </w:pPr>
      <w:r w:rsidRPr="00CF4F0A">
        <w:rPr>
          <w:rFonts w:eastAsia="SimSun"/>
          <w:lang w:eastAsia="ja-JP"/>
        </w:rPr>
        <w:t xml:space="preserve">Signal-handling bandwidth of the ‘front end’, which include RF electronics, ADCs, filters, etc. This parameter is identical to frequency separation, </w:t>
      </w:r>
      <w:r w:rsidRPr="00CF4F0A">
        <w:rPr>
          <w:rFonts w:eastAsia="SimSun"/>
        </w:rPr>
        <w:t xml:space="preserve">which is defined as the frequency span </w:t>
      </w:r>
      <w:r w:rsidRPr="00CF4F0A">
        <w:rPr>
          <w:rFonts w:eastAsia="SimSun"/>
          <w:lang w:eastAsia="ja-JP"/>
        </w:rPr>
        <w:t xml:space="preserve">between </w:t>
      </w:r>
      <w:bookmarkStart w:id="25" w:name="OLE_LINK21"/>
      <w:r w:rsidRPr="00CF4F0A">
        <w:rPr>
          <w:rFonts w:eastAsia="SimSun"/>
          <w:lang w:eastAsia="ja-JP"/>
        </w:rPr>
        <w:t>the lower edge of the lowest component carrier and the upper edge of the highest component carrier</w:t>
      </w:r>
      <w:bookmarkEnd w:id="25"/>
      <w:r w:rsidRPr="00CF4F0A">
        <w:rPr>
          <w:rFonts w:eastAsia="SimSun"/>
          <w:lang w:eastAsia="ja-JP"/>
        </w:rPr>
        <w:t xml:space="preserve"> that a UE can support simultaneously.</w:t>
      </w:r>
    </w:p>
    <w:p w:rsidR="0002433C" w:rsidRPr="00CF4F0A" w:rsidRDefault="0002433C" w:rsidP="0002433C">
      <w:pPr>
        <w:rPr>
          <w:rFonts w:eastAsia="SimSun"/>
          <w:lang w:eastAsia="ja-JP"/>
        </w:rPr>
      </w:pPr>
      <w:r w:rsidRPr="00CF4F0A">
        <w:rPr>
          <w:rFonts w:eastAsia="SimSun"/>
          <w:lang w:eastAsia="ja-JP"/>
        </w:rPr>
        <w:t>DL data pipe size enhancement is left to UE implementation. UE frequency separation enhancement is addressed in the UE architecture study in the next subsection. The following assumptions apply:</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The UE’s UL electronics (frequency separation ability) and data handling capacity (‘data pipe’) are left untouched while the DL CA capability is enhanced</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The UE’s DL CA frequency spectrum coverage, i.e the band where a UE can support placing DL CCs is contiguous. This assumption does not mean DL CA must also be contiguous.</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 xml:space="preserve">All DL CCs have the same AoA </w:t>
      </w:r>
    </w:p>
    <w:p w:rsidR="0002433C" w:rsidRDefault="0002433C" w:rsidP="0002433C">
      <w:pPr>
        <w:overflowPunct w:val="0"/>
        <w:autoSpaceDE w:val="0"/>
        <w:autoSpaceDN w:val="0"/>
        <w:adjustRightInd w:val="0"/>
        <w:contextualSpacing/>
        <w:textAlignment w:val="baseline"/>
      </w:pPr>
    </w:p>
    <w:p w:rsidR="0002433C" w:rsidRDefault="0002433C" w:rsidP="0002433C">
      <w:pPr>
        <w:rPr>
          <w:lang w:val="en-US"/>
        </w:rPr>
      </w:pPr>
      <w:r>
        <w:rPr>
          <w:lang w:val="en-US"/>
        </w:rPr>
        <w:t>The</w:t>
      </w:r>
      <w:r w:rsidRPr="00B67FC6">
        <w:rPr>
          <w:lang w:val="en-US"/>
        </w:rPr>
        <w:t xml:space="preserve"> UE can convey sufficient information about its RF CA capabilities to the network by signaling </w:t>
      </w:r>
      <w:r>
        <w:rPr>
          <w:lang w:val="en-US"/>
        </w:rPr>
        <w:t>the following three aspects:</w:t>
      </w:r>
    </w:p>
    <w:p w:rsidR="0002433C" w:rsidRDefault="0002433C" w:rsidP="0002433C">
      <w:pPr>
        <w:pStyle w:val="B1"/>
        <w:rPr>
          <w:lang w:val="en-US"/>
        </w:rPr>
      </w:pPr>
      <w:r>
        <w:rPr>
          <w:lang w:val="en-US"/>
        </w:rPr>
        <w:t>-</w:t>
      </w:r>
      <w:r>
        <w:rPr>
          <w:lang w:val="en-US"/>
        </w:rPr>
        <w:tab/>
        <w:t>S</w:t>
      </w:r>
      <w:r w:rsidRPr="00B67FC6">
        <w:rPr>
          <w:lang w:val="en-US"/>
        </w:rPr>
        <w:t>upport for specific b</w:t>
      </w:r>
      <w:r>
        <w:rPr>
          <w:lang w:val="en-US"/>
        </w:rPr>
        <w:t>and combinations</w:t>
      </w:r>
    </w:p>
    <w:p w:rsidR="0002433C" w:rsidRDefault="0002433C" w:rsidP="0002433C">
      <w:pPr>
        <w:pStyle w:val="B1"/>
        <w:rPr>
          <w:lang w:val="en-US"/>
        </w:rPr>
      </w:pPr>
      <w:r>
        <w:rPr>
          <w:lang w:val="en-US"/>
        </w:rPr>
        <w:t>-</w:t>
      </w:r>
      <w:r>
        <w:rPr>
          <w:lang w:val="en-US"/>
        </w:rPr>
        <w:tab/>
        <w:t>The frequency separation class</w:t>
      </w:r>
    </w:p>
    <w:p w:rsidR="0002433C" w:rsidRDefault="0002433C" w:rsidP="0002433C">
      <w:pPr>
        <w:pStyle w:val="B1"/>
        <w:rPr>
          <w:lang w:val="en-US"/>
        </w:rPr>
      </w:pPr>
      <w:r>
        <w:rPr>
          <w:lang w:val="en-US"/>
        </w:rPr>
        <w:t>-</w:t>
      </w:r>
      <w:r>
        <w:rPr>
          <w:lang w:val="en-US"/>
        </w:rPr>
        <w:tab/>
        <w:t xml:space="preserve">A restriction on the allocation of DL carriers relative to the UL carriers </w:t>
      </w:r>
    </w:p>
    <w:p w:rsidR="0002433C" w:rsidRDefault="0002433C" w:rsidP="0002433C">
      <w:pPr>
        <w:rPr>
          <w:lang w:val="en-US"/>
        </w:rPr>
      </w:pPr>
      <w:r>
        <w:rPr>
          <w:lang w:val="en-US"/>
        </w:rPr>
        <w:t>Based on this information, the network can configure the UE with CCs from the set of UE supported combinations and according to the applicable restrictions.  We can envision the following potential allocation cases.</w:t>
      </w:r>
    </w:p>
    <w:p w:rsidR="0002433C" w:rsidRPr="002C4561" w:rsidRDefault="0002433C" w:rsidP="0002433C">
      <w:pPr>
        <w:pStyle w:val="Heading3"/>
      </w:pPr>
      <w:bookmarkStart w:id="26" w:name="_Toc50968942"/>
      <w:r w:rsidRPr="002C4561">
        <w:t>4.4.2</w:t>
      </w:r>
      <w:r>
        <w:t xml:space="preserve"> </w:t>
      </w:r>
      <w:r w:rsidRPr="002C4561">
        <w:tab/>
        <w:t>UE Architecture Choices</w:t>
      </w:r>
      <w:bookmarkEnd w:id="26"/>
      <w:r w:rsidRPr="002C4561">
        <w:t xml:space="preserve"> </w:t>
      </w:r>
    </w:p>
    <w:p w:rsidR="0002433C" w:rsidRPr="00CF4F0A" w:rsidRDefault="0002433C" w:rsidP="0002433C">
      <w:pPr>
        <w:pStyle w:val="Heading4"/>
      </w:pPr>
      <w:bookmarkStart w:id="27" w:name="_Toc50968943"/>
      <w:r w:rsidRPr="00CF4F0A">
        <w:t>4.</w:t>
      </w:r>
      <w:r>
        <w:t>4</w:t>
      </w:r>
      <w:r w:rsidRPr="00CF4F0A">
        <w:t>.2.1</w:t>
      </w:r>
      <w:r w:rsidRPr="00CF4F0A">
        <w:tab/>
      </w:r>
      <w:r w:rsidRPr="00CF4F0A">
        <w:tab/>
        <w:t>Single receive chain with expanded capability</w:t>
      </w:r>
      <w:bookmarkEnd w:id="27"/>
    </w:p>
    <w:p w:rsidR="0002433C" w:rsidRPr="00CF4F0A" w:rsidRDefault="0002433C" w:rsidP="0002433C">
      <w:r w:rsidRPr="00CF4F0A">
        <w:t>The receiver design comprises a single chain with enhanced capability relative to rel. 15.</w:t>
      </w:r>
    </w:p>
    <w:p w:rsidR="0002433C" w:rsidRPr="00CF4F0A" w:rsidRDefault="0002433C" w:rsidP="0002433C">
      <w:r w:rsidRPr="00CF4F0A">
        <w:rPr>
          <w:noProof/>
        </w:rPr>
        <mc:AlternateContent>
          <mc:Choice Requires="wpc">
            <w:drawing>
              <wp:inline distT="0" distB="0" distL="0" distR="0" wp14:anchorId="0D2EA640" wp14:editId="51AC8E4F">
                <wp:extent cx="5473700" cy="104775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7" name="Picture 47"/>
                          <pic:cNvPicPr preferRelativeResize="0">
                            <a:picLocks noChangeAspect="1"/>
                          </pic:cNvPicPr>
                        </pic:nvPicPr>
                        <pic:blipFill>
                          <a:blip r:embed="rId27"/>
                          <a:stretch>
                            <a:fillRect/>
                          </a:stretch>
                        </pic:blipFill>
                        <pic:spPr>
                          <a:xfrm>
                            <a:off x="1581150" y="44451"/>
                            <a:ext cx="1837944" cy="969877"/>
                          </a:xfrm>
                          <a:prstGeom prst="rect">
                            <a:avLst/>
                          </a:prstGeom>
                        </pic:spPr>
                      </pic:pic>
                    </wpc:wpc>
                  </a:graphicData>
                </a:graphic>
              </wp:inline>
            </w:drawing>
          </mc:Choice>
          <mc:Fallback>
            <w:pict>
              <v:group w14:anchorId="50D8E742" id="Canvas 9" o:spid="_x0000_s1026" editas="canvas" style="width:431pt;height:82.5pt;mso-position-horizontal-relative:char;mso-position-vertical-relative:line" coordsize="54737,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LXbLNAIAALQEAAAOAAAAZHJzL2Uyb0RvYy54bWysVNuO2jAQfa/Uf7D8&#10;vgS2sAsRYVWBtqq0ahFqP8A4E2JtfNHYJNCv79gk3dJ92KrqA47HMz4+c2aG5cNJN6wF9Mqagk9G&#10;Y87ASFsqcyj492+PN3POfBCmFI01UPAzeP6wev9u2bkcbm1tmxKQEYjxeecKXofg8izzsgYt/Mg6&#10;MOSsLGoRyMRDVqLoCF032e14fJd1FkuHVoL3dLq5OPkq4VcVyPC1qjwE1hScuIW0Ylr3cc1WS5Ef&#10;ULhayZ6G+AcWWihDj/6C2ogg2BHVKyitJFpvqzCSVme2qpSElANlMxn/kc1amFb4lIwkdQaCtPuP&#10;uPtD5O1to8pH1TTRcOjDukHWClKtq1WAqFN2FZURizzejd+O6ggU4pTM6dcLSbtXPN8uKN0KRwTe&#10;g+i/wtACn4/uhjR1Iqi9alQ4p/4g8SIp026V3OLFkF/aLTJVFnx6z5kRmvqS3PFVRid9HjEq3mEO&#10;oQLcQUPILezAqx90YZzKTdhPVj57Zuy6FuYAH72jnqNJSIqROx9wSMBoXjHZN8oNosd9nzP159tz&#10;cOmdjZVHDSZchgETSWt8rZznDHPQe6A88XOZCFEFA0KQdaxyRdXeEdm+tIMjsXwhFjl7F6UT+alC&#10;Hb/0NDtRjrP5ZDKjqTqTktPprH8CToHJ6J5/uF9Mp5xJ8i/uFvP7pC210YAT++wTWE0Se9IMiUxS&#10;VbRPvqc1hPTqXZgkikSMDlP3ubi7mr3f7RT18mez+gkAAP//AwBQSwMECgAAAAAAAAAhACBLJhpc&#10;NQAAXDUAABQAAABkcnMvbWVkaWEvaW1hZ2UxLnBuZ4lQTkcNChoKAAAADUlIRFIAAAKuAAABaggG&#10;AAAA227YOQAAAAFzUkdCAK7OHOkAAAAEZ0FNQQAAsY8L/GEFAAAACXBIWXMAABcRAAAXEQHKJvM/&#10;AAA08UlEQVR4Xu3dfXBd5WHn8ftH/vBkdmf8RzND/8jIyqtT0tiSDfEEEgiQ1G3TtWwglWyCDSHB&#10;DSGY4NgWtiTbJLXxC0qMiQwNNqkpblhkEUJrCjiiCcTdBtYbsqmzTVMPzXRNXoo9LV3DpOXu8zvn&#10;PNLR9aOrc+897/f7mfmN8ZHuveeceqPfPnqe51QAAADQdtaYVAuWYRMAAAC0oeMmroKYx5wyOc8E&#10;AAAAbehSE5XCN4I/8xyNEAMAAKCNjZm4imKeopFhAAAAtDn9+v01E1dhzDp2JFgjwwAAAEBls0lt&#10;acxLNCIMAAAAeGaZaPGTqzhmmbMmLMgCAADAFD0mrvKYZTQSDAAAAJxj3MRVILOIRoA1EgwAAACc&#10;Y76Jq0RmEY0AAwAAANPS06lcRTLNaOQXAAAAqEuLoV42cRXKpGO3v9LILwAAADAjPaWqtlSmFY34&#10;AgAAAJFoUZSeVuUqlklGC7LY/goAAAANWWyiMml/fZ9GNNILAAAANExPrXIVzCSiEV4AAACgKXNM&#10;XjNxFc24Ykd0LzUBAAAAmrbNpLZsxh2N7AIAAAAt0UItLZpyFc44ctaEBVkAAACIRa+Jq3TGkc0m&#10;AAAAQGyOmbiKZyvRSK5GdAEAAIDY6GlWrvLZSnpMAAAAgNiNmLgKaDMZNwEAAAASoUVUZ0xcRTRq&#10;7PZXGsEFAAAAEqOnW9WW0UYzbAIAAAAkSoup9JQrVyGNEi3IYvsrAAAApEKLqlRC7a/9G4lGbAEA&#10;AIDU6GlXrmJaLxqpBQAAAFI11+Q1E1dBrY0dmb3UBAAAAEidFlnVltTpohFaAAAAIBNaqKXFVq6i&#10;Gs5ZExZkAQAAIFOrTFxlNZzNJgAAAEDm6m2PpRFZjcwCAAAAmdNTsFylVdHWWQAAAEBuHDCpLa3j&#10;JgAAAECuaPGVFmGpsNrtrzQSCwAAAOSOnoplR1u1VRYAAACQS1qEdeLtF336386/fMMF/iEAAAAg&#10;n3ouuuG//+Ty277LU7IAAACQb1d8/tlxiisAAAByj+IKAACAQqC4AgAAoBAorgAAACgEiisAAAAK&#10;geIKAACAQqC4AgAAoBAorgAAACgEiisAAAAKgeIKAACAQqC4AgAAoBAorgAAACgEiisAAAAKgeIK&#10;AACAQqC4AgAAoBAorgAAACgEiisAAAAKgeIKAACAQqC4AgAAoBAorgAAACgEiisAAAAKgeIKAACA&#10;QqC4AgAAoBAorgAAACgEiisAAAAKgeIKAACAQqC4AgAAoBAorgAAACgEiisAAAAKgeIKAACAQqC4&#10;AgAAoBAorgAAACgEiisAAAAKgeIKAACAQqC4AgAAoBAorgAAACgEiisAAAAKgeIKAACAQqC4AgAA&#10;oBAorgAAACgEiisAAAAKgeIKAACAQqC4AgAAoBAorgAAACgEiisAAAAKgeIKAACAQqC4AgAAoBAo&#10;rgAAACgEiisAAAAKgeIKAACAQqC4AgAAoBAorgAAACgEiisAAAAKgeIKAACAQqC4AgAAoBAorgAA&#10;ACgEiisAAAAKgeIKAACAQqC4AgCAPHqTyWMmr5tcqAMR6DWrTZ43qYbynMl6kzeboMAorgAAII8a&#10;La4Xm7xiYsvqCRMV1vCxRkowcojiCgAA8qiR4tppYgvq/Sa1I6tvNRk30ddfNXmLCQqI4goAAPIo&#10;anG136dSOqYD05hl8pKJvm+zDqB4KK4AACCPohZXTRGIOpJ6vYm+9wUT5rsWEMUVAADkUdTiasto&#10;vdFWy04pYK5rQVFcAQBAHkUtrrtNov76PzxdoFcHUCwUVwAAkEdRimt4fmuU4hr+foprAVFcAQBA&#10;HlFccQ6KKwAAyKMoxVWamSrAHNeCorgCAIA8arS4NrI4q3YHgvDcV4Vim1MUVwAAkEdRi2ur22HZ&#10;z7FTB+zfeVBBDlFcAQBAHkUtrlEfLNDIjgK2DDMPNmcorgAAII+iFlexI6nKF01qHy5wmYl9JGyU&#10;hw9oSsEpE6YL5AzFFQAA5JEtriqbJ0yecyRcLMPlNfya8LGoT8zSezFVIIcorgAAII/CxXW61P4q&#10;/60me0zs6KqiEdtnTHpMorBTCqLsUoCUUVwBAAB8tixHHZlFyiiuAAAAPm2txRSBHKO4AgAA+PNa&#10;2b815yiuAACg3VFaC4LiCgAA2lntU7PCYa5rzlBcAQAAUAgUVwAAABQCxRUAAACFQHEFAABAIVBc&#10;AQAAUAgUVwAAgGTMDv5ETCiuAAAA8dM2W8eDPxETiisAAED81phoL1j9iZhQXAEAAOKlUdZTJiqu&#10;+pNR15hQXAEAAOJlR1ttGHWNCcUVAAAgPuHRVhtGXWNCcQUAAIhP7WirDaOuMaC4AgAAxMM12mrD&#10;qGsMKK4AAADxmG601YZR1xZRXAEAAFpXb7TVhlHXFlFcAQAAWjfTaKsNo64toLgCAAC0Jspoqw2j&#10;ri2guAIAALQm6mirDaOuTaK4AgAAJEMlFTGiuAIAACSD4hoziisAAEAyKK4xo7gCAAAkg+IaM4or&#10;AABAMiiuMaO4AgAAJIPiGjOKKwAAQDIorjGjuAIAACSD4hoziisAAEAyKK4xo7gCAAAkg+IaM4or&#10;AABAMiiuMaO4AgAAJIPiGjOKKwAAQDIorjGjuAIAACSD4hoziisAAGgLPQPdx3sGu6tpxXyk83gq&#10;Geg66191uVBcAQBAW1CZc5a8hGI+0nk8rSwbWjDXv/LyoLgCAIDSWzI0b45X5rYsqK4Z/Z1UYj7W&#10;eTzp9O5Y5BXXJZsW9PhXXx4UVwAAUHpLN3YtVpnr3f5+Z9lLIuZjnceTzrV7LvJHXQfmb/Cvvjwo&#10;rgAAoPSWDHSvUZlTqXOVvSRiPtZ5POlcv+9DdrrAIf/qy4PiCgAASm/pYPeIypxKnavsJRHzsc7j&#10;SefGAx8ORly7jvlXXx4UVwAAUHoqcSpzn97/YWfZSyLmY53Hk87N3/hIUFy7T/tXXx4UVwAAUHoq&#10;cSpzNz10hbPsJRHzsc7jaUSL0HS9Vw9dcJ5/B8qB4goAAEptydC82Spxy4a6nSUvqZiPdh5PI1qE&#10;pmvWojT/LpQDxRUAAJTa0qHuRSpxH992obPkJRXz0c7jaeSa4Q94xVWL0vy7UA4UVwAAUGo9A12r&#10;VeJU5lwlL6mYj3YeTyPXjXzQH3Ed7B7x70I5UFwBAECp9Qx2DavErbrnYmfJSyrmo53H04gWoema&#10;TY74d6EcKK4AAKDUVN5U4j71tUucJS+pmI92Hk8jWoTmFdeBrlP+XSgHiisAACi1noHukypxn3nw&#10;cmfJSyrmo53H04oWo+m6tTjNvxPFR3EFAACltXLoklneyKPJLY+4C15SMR/vPJ5WtBhN163Faf7d&#10;KD6KKwAAKK0lQ/Pmq7x9/EsXOMtdkjEf7zyeVpbvXuSPuG7qXuXfjeKjuAIAgNJauqmrV+VNJc5V&#10;7pKM+Xjn8bSyau/F/ojrYPc2/24UH8UVAACUlkqbyptKnKvcJRnz8c7jaUWL0XTtPYNdY/7dKD6K&#10;KwAAKC1T3A6pvH3y3g85y12SMR/vPJ5WtBjNK64DXSf8u1F8FFcAAFBaPQPdx1Xe/ujgZc5yl2TM&#10;xzuPpxUtRvNHXLurWqTm35Fio7gCAIDS6hnoOqvi9rmHP+osd0nGfLzzeJq56osXeMVVi9T8O1Js&#10;FFcAAFBKy4YWzFVpu2rrQmepSzrmFJzH08zyXXZngQU9/l0pNoorAAAoJZU1lTaVN1epSzrmFJzH&#10;08y1d18UzHOdv8G/K8VGcQUAAKWksqbSpvLmKnVJx5yC83ia0aI0r7gOdh/y70qxUVwBAEApLR3s&#10;HlFpu35f+jsKKOYUnMfTjBal+SOu3cf9u1JsFFcAAFBKPQNdx1TabjzwYWepSzrmFJzH04wWpfnF&#10;teusf1eKjeIKAABKqWeg+7RK283f+Iiz1CUdcwrO42lHi9N0H64euuA8/84UF8UVAACUjkqaytqy&#10;LQucZS6NmNNwHk87vdvf7xXXpRu7Fvt3p7gorgAAoHSWDC24VGVNpc1V5tKIOQ3n8bRz7R5/Z4El&#10;A91r/LtTXBRXAABQOj0DXatV1q758gecZS6NmNNwHk87WpzmjbgOdo/4d6e4KK4AAKB0ega7hlXW&#10;rhv5oLPMpRFzGs7jaUeL03QvtFjNvzvFRXEFACDnRns7Cj83MW2mqB1RWfv0/mx2FFDMaTiPpx0t&#10;TguK6yn/7hQXxRUAgJwaW9kx+3Bf54HDyztVgtAAlTSVtZseusJZ5tKIOQ3n8SyiRWq6H0uG5s32&#10;71AxUVwBAMihR5Z3rDq8fM7LKq0U18aonKmkLRvqdpa4tGJOxXk8i3x824X+PNeh7kX+XSomiisA&#10;ADny8NUd55miesQWVopr40xxna+SprLmKnFpxZyK83gWuWb4A3a6wGr/LhUTxRUAgJzQKOto35wz&#10;KqqPXfO26o/WnE9xbcLSTV29Kmkqa64Sl1bMqTiPZxEtUvOK62DXsH+XioniCgBAxmpHWZ+54V3V&#10;U/3zqv8y0EVxbcLSwe5tKmmr9l7sLHFpxZyK83gW0SI1v7h2H/HvUjFRXAEAyJBrlFWF1Ybi2rie&#10;wa4xlbRPfe0SZ4lLK+ZUnMeziBapecV1oOuEf5eKieIKAEAG6o2yUlxbo3KmkvaZBy93lri0Yk7F&#10;eTyrBCOu1ZVDl8zy71TxUFwBAEjZTKOs4VBcG2cL2i2PuAtcWjGn4jyeVT7+pQu8+6LFa/6dKh6K&#10;KwAAKYk6yhoOxbUxy4YWzFU5U0lzlbc0Y07HeTyrLN+9yCuuWrzm363iobgCAJCCw30dG0b75rym&#10;Evr4tW+vnrh1+lHWcCiujVmyaUGPyplKmqu8pRlzOs7jWUWL1bwR14Guzf7dKh6Kq6G5Hub/kN6j&#10;4cqc4HIBACl6pK9j7uG+zmO2gH7vxndXf75xvrOkukJxbUzPwPwN+pl37d0XOctbmjGn4zyeVbRY&#10;LegEh/y7VTxtX1zbpbQqwSUDAFJSO8r6k9ve6yyn9UJxbYz5eXdIP/M+ee+HnOUtzZjTcR7PKlqs&#10;5nWCge7j/t0qnrYuruHSqmf4Zr36MKl4/0gprgCQmlZHWcOhuDamZ6DrmH7m/dHBy5w/E9OMOR3n&#10;8ayixWpeJxjoOuvfreJp2+LaLqVV8f6RUlwBIBVxjLKGQ3FtTM9A92n9zPvcwx91/kxMM+Z0nMez&#10;zFVbF3qdQIvY/DtWLG1ZXNuptCq6TiW4fABAAuIcZQ2H4hrd1UMXnKefdypnrp+HaceckvN4llm+&#10;y99ZQIvY/LtWLG1XXNuttCq6ViW4BQCAmMU9yhoOxTW6pRu7FuvnXe+O7HcUUMwpOY9nGS1a0z1a&#10;MtC9xr9rxdJWxbUdS6ui61WC2wAAiMnY8o75SYyyhkNxjU5lTD/vrt2T/Y4Cijkl5/Eso0VrukdL&#10;B7tH/LtWLG1TXNu1tCq6ZiW4FQCAFh1Y2TFrdHnnNlsqn1j1jurJdb/tLJ6thuIancqYft5dvy/7&#10;HQUUc0rO41lGi9a8XjDQdcy/a8XSFsW1nUur4v0DpbgCQCxGV3QsMkXyhC2Uz9/0nuovN8U7yhoO&#10;xTU6+7P+xgMfdv48TDvmlJzHs4wWrXm9YKD7tH/XiqX0xbXdS6vi/QOluAJAS9IcZQ2H4hpdz0DX&#10;Kf28u/kbH3H+PEw75pScx7OO+pDukxaz+XeuOEpdXCmtfnT9SnBbAAANSnuUNRyKazRLhubNtj/v&#10;XT8Ls4g5LefxrNO7/f1eL1g61L3Iv3vFUdriSmmdjO6BEtwaAEBEWY2yhkNxjUYlTD/rVMpcPwuz&#10;iDkt5/Gso8VrXjcY6Frt373iKGVxpbROjfePk+IKAA3JcpQ1HIprNEs2da/Sz7prhj/g/FmYRcxp&#10;OY9nHS1e87tB17B/94qjdMWV0npu/H+cFFcAiCIPo6zhUFyjWTrYvU0/664b+aDzZ2EWMaflPJ51&#10;tHgt6AZH/LtXHKUqrpRWd4J/nPyPHkrlr3ZU5j+9q9Lz1M7KZsX89xGT8XAmvraz0mv+LOdkfsRq&#10;bEXHpaYkeqOsj67ofOOFjEZZw6G4RtMz2DWmn3Wf3p+PHQUUc1rO41nns4eu8LvBQNcp/+4VR2mK&#10;K6V1+nj/OCmuKAGVz6O7KiOmlJ40qTYa8/rTR3dXDqjIjg9VZgVvC1TGVnbMPtzXecCWxKeve2f1&#10;Z+vf5yySaYfiGo0pYSf0s+6mh65w/izMIua0nMfzkGVDfjdQf/LvYDGUorhSWutH90UJbhdQKBpZ&#10;VdlU6QyX0OfurlR/uL9S/elDfn71zUr1lW9Njf3aj79eqR7bW1Nid1XOmvccM/9dyOd1Iz6jvR2L&#10;TTE8pXKoUdbjn32Ps0BmFYrrzIIe4JUx18/BrGJOzXk8D/n4tgu9brBkaN58/y4WQ+GLK6V15uje&#10;KMEtAwphfLgyxxsdDZVNlc9/eLBS/de/rFSrzzSes09Wqi99o1L9/sjUEmsy/uTuSuG2hUFr8jzK&#10;Gg7FdWYqX/o5pzLm+jmYVcypOY/nIVrEpnu2dFNXr38Xi6HQxZXSGi26P0pw24BcG99ROe/orsrw&#10;0zsrr9li+fcHK9VXn3CX0Wbz+lN+iX1meLLAagRWhTk4FZRYzShrNW+jrOFQXGe2ZNOCHv2cW757&#10;kfPnYFYxp+Y8nodoEZvumRa1+XexGApbXCmt0aN7pAS3DsgtbxHVrspZWyQ1FUCjpK7iGVd+fdQf&#10;xf32XZMF9skdlTXBKaFkijLKGg7FdWY9A/M36Ofcqr0XO38OZhVzas7jeYgWsfn9oGvMv4vFUMji&#10;SmltLP4/TIor8u0pf2cArzi+cG/z0wGajUZg/+6ByfJqCvQhFnCVS5FGWcOhuM7M/Iw7pJ9zn/ra&#10;Jc6fg1nFnJrzeB6iRWxePxjoOuHfxWIoXHGltDYe7x8mxRU5pXKokmgLoxZTuYplWnn5cGj0dWfl&#10;mKYuBKeKgiriKGs4FNeZ9Qx0H7c/6/IUc2rO47nKQNdZ/y4WQ6GKK6W1udh/nMFtBHJjfLgyW+VQ&#10;JVFlUaXRVSbTjkZ7tWuBN/K6s/KydjYIThkFM9rX0WtKnzfK+s1r3vbGD2/5LWc5zHNiLq7jJl6h&#10;KlP+2+3zp5axnETn5jqet/zX35h1zj3NMHVLaWGKK6W1+dh/mMGtBHJBI622tB41pfXM4+4SmVU0&#10;deA7X54or2dYtFUsD1/dcZ4pe0ds6XvmhndVT/XPcxbDvCfm4op08X+3mBWiuFJaWwvFFXmkFfze&#10;SOtuvxwe/5NK9T+/7S6RWcTOdz0anJ8p2SeY81oMjyzvWDXa13laZU+jrD9ac76zEBYlFNdC2xz8&#10;iZjkvrhSWlsPxRV5Y0rgNq+03uU/OMD+Wj4v5dWWVm2VdfrxKdMGCrX6tt2UaZQ1HIorMCnXxZXS&#10;Gk8orsgTU1p7vRFMk1886hdFbXmVl/IaLq12ZwPtITs+XHkjKK+MoOSQP8o654wK3mPXvK1a9FHW&#10;cCiuwKTcFldKa3yhuCIvtELf7tN68s+nFsY8lFdXabXRyLC+prBYKz/KOsoaDsUVmJTL4kppjTcU&#10;V+SF90SsoJiGS6FNluW1Xmm10RO8gvJ6PLgkZKjMo6zhUFyBSbkrrpTW+ENxRR5olNIUPu8xrvUe&#10;LpBFeY1SWhWdy3e+MlFee4JLQ8pqR1m/86nyjbKGQ3EFJuWquFJakwnFFXlgdxFQSXSVwnDSLK9R&#10;S6vNS9+YKK6MumbgcF/HBjvK+vi1b6/+5Lb3OstemUJxBSblprhSWpMLxRVZC0ZbvV0EtD+qqxDW&#10;Jo3y2mhpVcKjrk/urKwOLhEJe6SvY+7hvs5jtsR978Z3V3++cb6z6JUtFFdgUi6KK6U12VBckTX7&#10;SFfNEXWVwemSZHltprTa6Alfeq32dg0uEQnSKKsprWdV3tpllDUciiswKfPiSmlNPhRXZEmb9tud&#10;BFREXUWwXpIor62UVhs76vrErsrc4FIRs3YeZQ2H4gpMyrS4UlrTCcUVWXpqR2WxCt73R9wFMEri&#10;LK9xlFbFvg/7uiYjmMv6mgpbO46yhkNxBSZlVlwpremF4oosHd1dOaCC99OH3AUwauIor3GVVmVi&#10;X9edlWPBpSIGjLKeG4orMCmT4pr30vo/f/ZMVX79H69Xtxz5hPN71n1zSfXfXjvjfV/Yf77xH9Wf&#10;/+s/VUf/11edrwvn7r9eW/3nMz8NXun75b/9c/W5f3y8evtjVzpf00worhMuNnnd5ELvb0jFUzsr&#10;p1Xw9PQpVwFsJK2U1zhLq6LP1nvpPceHK3OCy0ULGGV1h+IKTEq9uOa9tNYW0kdfvLfu96mo/t3L&#10;fzuRf/n3l4NXVqu/evXUtAX0+y89HXxX1Su6eu2Pf/5C9fX/eM079jcnn3C+rplQXCfsNnnB5M3e&#10;35A4U1ovVbE7ttdd/ppJM+U17tJq88P9/vs+uaOyJrhkNKF2lPX5m97T9qOs4VBcgUmpFtciTA+4&#10;/9gWrziqSMpPf/W/nd9ni6urnN751I3Vl175sfd619eP/N1B72un/98vqnu/84UpX1M0EhtlxDZq&#10;KK6eWSYvmTAfMUXaLkrF7sdfdxe/ZtNIeU2qtCr/d9R/76O7KiPBJaMBB1Z2zBpd3rnNFrMnVr2j&#10;enLdbzvLWzuH4gpMSq24FmVOq6YJaIrA9qc+5RXT6aYL1Cuu4a9LeNQ2PFL7J98bmvKapEJx9TBN&#10;IANauKRi1+r8VleilNckS6ti57nq4QrBJSOi0RUdi0wZO2FLmUZZf7mJUVZXKK7ApFSKa1FKqy2V&#10;dpTVjoy6pgvMVFwVO3obHrW17zndSG4SobhW3mTymAnTBFJmF2ZpZNJV/FpNvfKadGlV9L76DBZo&#10;Rccoa+OhuAKTEi+uRSmtSm1R3XX0Jm/OqatkRimu9vXhUVu78Gu6ubNJhOJa6TR5xYRpAikzpe6I&#10;ip1GJl3FL464ymsapVXRU8D0OU/tqpwKLhl1MMraXCiuwKREi2uRSuttY7/vzUsNl0zXMZsoxbV2&#10;WoB9vzSnCSgU18r1Jq+avMX7G1JjSt1xFbsky6MSLq/2wQBJl1YbfZYSXDIcGGVtLRRXYFKixXXJ&#10;0Lw5PQPdJ1WaPr7twurnHv6os1jlIdONrtpR2NpV/kUrrr+z7oGq+T922+XyNX9dfcvbLqq+5R0f&#10;dH49Um599qz5c5w0nlUbvvr68Nbf84qlq/TFGX3Gt++aLJJn/sL9fXFHhbl/4HPV31379DHXPcgs&#10;/r9b97/pDPL7tz5ZPbTifEZZm4hK667rr6pefut3NxPS7jH/e3Iy0akCRSmv081ntYW2tqA2Ulzt&#10;iC0jrpmw0wR6vb814ZKh8Vn6fySk8dz3xfe/9PiO/xLLHq4zxU4PsIm6VVarUVke3f6b1Y+tfeyj&#10;rnuQVS65ZXx28E84U2N/2DHHFK8jdtTw6eveWf3Z+vc5CxpxR/dt8w1/RHElJEji//uW9/IaLpT/&#10;8MsXp+zLavdWrS2bUYpr7RxX+zmugpxk2ry4Mk0gQ6ZAjqtEvvItd+mLK+E5rb94dObdBuLKr4/6&#10;n6OHLASXjGk8srxjlSlgp1TCHl3RWX2BkdfIsaU/uJUA0pDn8moL5kzC0wWiFFd2Fcic3U2ArYoy&#10;kvSuAoprIVa93QbijEaS9Rkmx4NLRh1jKztmH+7rPGCLmOa6/uMXmOs6UyiuQEbyWl6nmyZg45ou&#10;MFNxnW50tXYUNvyapNLGxbXlaQJozdM7K9tU7F76hrv4tZp6uwekUV41khwU1yPBJSOC2t0Fvnfj&#10;u3lSVp1QXIEM5a282oJZr0i65qbWK67hJ2e5Rlbtllh6revJWXo9T86KBdMEMqZHoarY/cOD7uLX&#10;SqJseZV0eZ14ctbuyoHgkhGRdho43NexYbRvzmsqZY9f+/bqj9ac7yxu7R6KK5CxPJVXOwI606/u&#10;a3cXsMVVZTY8J/Zf/v1l7/vk739xfMbRWPn5v/7TlPm0EudUgjYtrkwTyIGnd1Z6VexeuNdd/JpN&#10;lNJqk2R5VSHX+z61q7IhuGQ06JG+jrmmlI3bcvbMDe9i8VZNKK5ADuSlvEZ9IEDtdAFbXGupyKqw&#10;7nv2duf72Ki8HnrhrilFV1RiNdrqKrzNpk2LK9MEcmB8uDLblLqzKndayOQqf42mkdJqk1R5te/5&#10;5O7KouCS0SQt3hrtm3NGBU2Lt45/lsVbNhRXICfyvGCrTGnT4rrbhGkCOWCKnff0rDgWaDVTWm3i&#10;Lq/6fL0XT82Kj2vxFg8qoLgCuUJ5TT5tWFxnmbxkwjSBHHhyZ2W1Ct4PvuYugFHTSmm1ibO8/vQh&#10;/32O7qqMBJeKmIz2diw2RW1i8dbfrJ7b1ou3KK5AzlBek00bFlfkyPiOynkqeNqov9miGEdptYmr&#10;vP6Pr/rv8dSOyuLgUhEj+5jY8OKtE7e25+ItiiuQQ5TX5EJxRdae3lk5ppL38mF3CayXOEurTavl&#10;dWKawM7K6fEhb4QfCfEWb/V1HrPlTYu3TvXPcxa8sobiCuQU5TWZUFyRNbst1ne+0lhJTKK02rRS&#10;XjXtQa87uqsyHFwiEuZavOUqeWUMxRXIMcpr/KG4Ig9M0Tuushf1YQRJllabZsrrr77pf792S9A0&#10;iODykIKHr+44zxS4Q7bIPXldeyzeorgCOUd5jTcUV+SBKXs9KnwadZ1pa6w0SqtNo+V1Ym4re7dm&#10;Rou3Rpd3nrSF7vmb3lPqxVsUV6AAKK/xheKKvLBzXf/+oLsUKmmWVpuo5fUXj06U1lPMbc2WXbxl&#10;S50Wb/3ktvc6i1/RQ3EFCoLyGk8orsiLv9pRma/id/Suyht6zn9tMcyitNrMVF719b/+SuUNfV1z&#10;doNLQsbGlnfML/viLYorUCCU19bTxsXVPvZV127D3q4Z04ImlT9NGVAZtMUwy9JqM1151Z/fH/GP&#10;m4wHl4IcGe3tWGMXbz12zduqP7i5PIu3KK5AwVBeW0sbF1c9PStcVC82obzmgMqfSqDmi6oU5qG0&#10;2rjK6w/3T5TWk3qMbXAZyJlg8daYLXpPX/fO6kvr3ucsg0UKxRUoIMpr82nj4urCo2BzQOVPJVBl&#10;8Nk9+SmtNuHy+r29/p/aRUBTHYJLQI4FT946ZQufFm/9clNxF29RXIGCorw2F4rrFNebUFxz4Ild&#10;lbmmEJ5RKdRTtc487i6RWUXlVWVa5+dlZ6U3OHUUwNjKjtllWbxFcQUKjPLaeCiuUzDimiN6XKop&#10;hK+pGGoO6etPuUtk2glPX1Ce2lnZHJwyCmZ0Rcei8OKtZz/97sIt3qK4AgVHeW0sFNcJnSavmFBC&#10;ckS/ftf2UiqIWrCV9XQBlWe7EEvTAxhpLYfDfR0bTIE9qwKoxVs/vOW3nCUxj6G4AiVAeY0eiqvH&#10;7jDAaGsO6QlUdo9XTRuI+nStuKN9WlWeg5HWk8xpLZdg8dYRWwS1eOtn6/O/eIviCpQE5TVaKK4e&#10;TRF43eRC72/IHW3of3RXZSQojd7iqJcPuwtm3NGesqHtrpRxdg8or0f6OnpMEfQWbz26ovONvC/e&#10;orgCJUJ5nTkUV29Blq6fX/kWgCmNejSst+OAoi2zXA8riCOvPlGp/uBrk4VVUxZ4uEB70OItUwaH&#10;bSl8YtU7crt4i+IKlAzltX7avLja0sq81oJ5cmdltZ37qhzb6z8qttU5sNotQFMRwiOsmsuqBViM&#10;srYfb/HW8s4Tthx+78Z3V3++MV+jrxRXoIQor9OnjYurfeAApbWgNH1AhTJcYBVNI1CJ1UisojLq&#10;Kqm/Pjr5PSf/3C+/4fdRYdX0BM2xDT4SbUqLt0b75rymgqjFWz9ac76zRGaRohbXS4Yqb7py84LH&#10;rtp6QbU2V25ZeOLKLQv+9MpN884Pvn0K+1rzfa/3DC1oeYqX935bFqy+cuvC56ecw+YF6z82tODN&#10;wbcB6aK8utOmxdX1uNdweHpWwZgCe2kwB3ZiGoErL9zrL/ByfU0x73P66O7KAe0WoGIcvD1QGfvD&#10;jjmmIE4s3vr2J/OxeKsMxVUlcdmWBc8p4fKomGP315bHOIvrH2x8X6d5n1fs59lzCf39xcX981m0&#10;i2xQXs9NmxZXlJi3hZZGYndWxkwZHTcl9IQtpsNbf686uv03bVFVydXjZce9799RWRy8BTCtR5Z3&#10;rDJFcWLx1gsZL94qenF1lc+JEdCgUJo/pwwmxFVcw6W1tiDrM5ZuXnCz//kL+M0cskN5nRqKK9rJ&#10;H3zhL45/bO1jHw3+CjTFW7zV13nAlkYt3jq57redxTLplLG4Wub4xXbkc+nQwokFtHEUV/sermIc&#10;pnNYtnnhJ4K/AtmgvE6G4op2csXnnx2//LbvXhr8FWhJHhZvlbm4ypWbF+6uLZdxFFc72trMeyzZ&#10;uPCt5nV79HpbrM1/n6gtuFcOLby+XjEOncML4dFe7/03L3zCvrf/HufO+Q29fsy7J+acgs+buCb/&#10;+OTodfD1c87VCr7/j8PfH445/mrt1Imo54sWUV79UFzRTiiuiNuBlR2zwou3Hr/27aku3ip7cTVf&#10;80Zdw4UpjuIaKpVTSuNMdD7mNROlzpuXO7UUTpRU17mHTZ7D5FSE8Psv27LwIfO1e82f48H7TLle&#10;W1zN178VGj0+oT81Qh2eCmH+fFHvFS6Y4c8Ve1/D328/WwnO58vh+9XI+SIGlFeKK9oLxRVJeaSv&#10;Y64pkOO2SD5zw7uq/7xhnrNsxpmyF9dLhjpmme95Kfx9sRTXiZHc6PNX7bm4Xrd0qPsy8zWvwNlp&#10;DeEiGJ7qIK5rCF3rq7Wjlcu2dP9OUAYninZNMT3nXpi/q1S+WPteOh68Zkqhnm6EeLrjjZ4vYtLu&#10;5ZXiinZCcUXStHhrtK/ztMrkoys6q8c/+x5n4YwrFNfGi2u4UDZSXGf61b9rFHe617imCUx+77nn&#10;5LrmcHGtLcb1uO6p2DJf+16uc5VGzxcxaufySnFFO6G4Ig1pLt6iuDZeipopruHXTFcSQwVvYiTT&#10;dUxcpW9iFHjzgmfM8XvPjfc+E9c8XaGcyXT3T59fe0ymLa4Nni9i1q7lleKKdkJxRZpGezsWm1I5&#10;sXjrbz/zntgXb1FcGy9FrRTXep8Z/tV57XzccOF1vVf4++ol/JqoxVXvvWzLwj8w37erXqmcbnTY&#10;dbyZ80UC2rG8UlzRTiiuSJsWb40u79wWXrz1fz7/XmcJbSZlL67ma8kszpqY4+r+tX+tKJ/pKq5S&#10;W/xchTNcBKP+2n+m4uq9Z7DTgCvma1OuxZ5/8LUpi7PM36dcUzPni4S0W3mluKKdUFyRFW/xVl/n&#10;MVs0tXjrVH/ri7fKXlxdBTPqa+sxr6u74r9WlKIWKpJT3rP2uGuaQDNFcKbiGrp3UxZoTXf/7Pf7&#10;uwP4c2eD8zxna6tmzhcJaqfySnFFO6G4Imv+4q05Z1Q241i8VebiaotZbTmK8tqZ1IwuTjvq6p3D&#10;5gXr9d8zjdJO96v2cMnT/qnTnft0r59OveJa7x65vhYaLa477SCs0fNFwtqlvFJc0U4orsiDh6/u&#10;OM+UzUO2dD593TubXrxVxuKqr2k7JfM1u9WTswi6XtsI81pv1NUrlI5Hvl4ZbNxvPz9cpGs38Lfn&#10;O905hUreieD7zimI9d5fgo3+bwr+Gqm46r1qR0RD5zLlXFXMa4/V0+j5IgXh8lr2BJcMlBrFFXmi&#10;xVujyztP2vL5/E2NL94qenG1ZU4b+Xub+W9d+LyO2ahQBi+ZMN1rw4lavmyJs7HvF/r7i675qjb6&#10;Xlve/O93L/YKlzxlul+vh99f56J5pl6C+2KOTZTUesVVwu9lHw4Qvr/mdVNKavBEMG8UOhxz7IS5&#10;388sG1rQE3zrhEbOFylpl/IaXC5QahRX5I1dvGULqBZv/eS26Iu3ylBca+OVwc0L1uvnb/DtU9R7&#10;rU0j8y6DwuZ8hKurdHkPG6h9xKm2hKqZBxrmn/PEVIO682pNQZxb+/72noTPZ6biKt5I8NSy+qIK&#10;aO3oas3/Z8B/ypZNnadtSdTzBQA0iOKKvBpb3jE/vHjrO5+KtnirqMUV+WIKrF2s5izBUUoyACBm&#10;FFfk3Whvxxq7eOub17ztjR/cXH/xFsUVcQgVV+dCKx7hCgAZoLiiCILFW2O2lGrx1s/Wv4/iisRo&#10;V4HQnq2vT8yJnTpfNfLCLQBADCiuKJLgyVunbDnV4q1fbpq6eIviirh481y1k0JoTmxQWLVg7f7p&#10;5hwDABJCcUXRjK3smB1evPWXK6cu3qK4AgBQUpd//rvHKa4ootEVHYvCi7ee/fS7vcVbFFcAAErq&#10;is8/W/3ILc/OD/4KFM7hvo4NpsCeVVnV4i2KKwAAJaXiGvwnUFjB4q0jtrRSXAEAKCGKK8rkkb6O&#10;HlNavcVbwSEAAFAWFFeUjRZvmeI6HPwVAACUBcUVAAAAhUBxBQAAQCFQXAEAAFAIFFcAAAAUAsUV&#10;AAAAhUBxBQAAQCFQXAEAAFAIFFcAAAAUAsUVAAAAhUBxBQAAQCFQXAEAAFAIFFcAAAAUAsUVAAAA&#10;hUBxBQAAQK7cfvvt8/v7+3vWr1+/OciRDRs2jKu46k/Ffm3dunW95s9Lg5cCAAAAyVL5NBkxpfSk&#10;iQrqOVm69pvO40FOmxxQkR0aGpoVvC0AAADQOo2sqmwGpXOihA4ODla3b99eveuuu7zs27evet99&#10;902J/dqOHTuqpqiGC2zVFOCz5s8xjdoGHwUAAAA0zhTLOaZYqrBOlE2VTxXR+++/v/pnf/ZnDefA&#10;gQPVPXv2VLdu3TqlxJqMr1u3blHw0QAAAMDM1q5de15/f/+wKa6v2WK5a9eu6v79+51ltNk88MAD&#10;XonduHFjuMCOqTAHpwIAAAC4BYuo9Ct8r0hqKoBGSV3FM64cPHjQG8U1ZTlcYNcEpwQAAABMZQrr&#10;Zlsc77jjjqanAzQbjcDeeeed4fJ6iAVcAAAAmKByqJJoC6NGP13FMq3cc8894dHXY5q6EJwqAAAA&#10;2pUprbNVDlUSVRZVGl1lMu1otFe7FgTl9ZR2NghOGQAAAO0mGGn1SuvAwEDqUwNmiqYOhHYfOM2i&#10;LQAAgDZlyuCYSqFGNpNegNVsHnzwweqXvvQlr7ya4nqCOa8AAABtxhTBbSqDmh6Qt5HW2mjXgdC0&#10;gbHgEgAAAFB22vIqKIHVkZERZ1mszb33/2n181u+Vv3YjXur16/bV928M949XWeK9pDduHHjGzpn&#10;7X4QXAoAAADKSiv07T6tw8PDzpJYm6/e96fVD31iT3XesuEpWbl2n/P7k4oeKWsLN4u1AAAASk5P&#10;xFLx07xRVzmsjUZabWnVaKtGWm+8/b7qgqu+7B3TKKzrdUlFT/AKyuvx4JIAAABQNhqlXB88xjXq&#10;vFZNC1BB/cj1d1e/fvDBieMqsDquAqsR2fBrkowWa2kHBF2DKeE9waUBAACgTEzZ83YR0NOpXKWw&#10;NhptVTFVhu/5+jlfX3HriFder/rsV8/5WpLZs2cPo64AAABlpdHWYJTS2x/VVQhrozmsKqYadXV9&#10;XcX2ouX+NAJXsU0q4VFXk9XBJQIAAGAabzJ5zOR1kwt1IAK9RkXreZNqKM+ZrDd5s0kiTMHzHumq&#10;OaKuMlgbTQuw81jrTQXQHFd9j6YSuL6eVPSEL12P9nYNLhEAAADTaLS4XmzyioktqypcKqzhY42U&#10;4Mi0ab/dSSDqgwZsIV36mfrTAFRw7ajr9q9EG8mNK6G5rnODSwUAAIBDI8W108QW1PtNakdW32oy&#10;bqKvv2ryFpPYmHK3WAVPj091FUBXfveGvV4Z3bR95kVcNw/c531v2nNdNVc3GHVlX1cAAIA6ohZX&#10;+30qpfWe+qRHmb5kou+LtYiZcndABe+uu+5yFsDaaGqAiqimCux/YHIngeliF3HpNXv2pTfXNbSv&#10;67HgUgEAAOAQtbhqikDUkdTrTfS9L5jENt/VFLvTKnh6+pSrANammRFUu23WdAu5kogWaW3cuNGO&#10;us4JLhcAAAA1ohZXW0ajPGPfTimIba6rKXSXqtgNDQ05y58rjUwTsNGuAo2M0saV7du321HXNcEl&#10;AwAAoEbU4rrbJOqv/8PTBXp1oFWm0K1WsduxY4ez+NUmPE0g/MCBKNEIrV6b5tO09u7da0dcR4JL&#10;BgAAQI0oxTU8vzVKcQ1/fyzFVQuXVOyizm/t/+P7vfI5024CrtinaV22Mr2tsULzXKOMaAMAALSl&#10;QhRXU+i8hVkamXQVv9rYUdMv3NHcqOmHPuFvjXXH7mjzaVuNHl0bFFcWaAEAAEwjSnGVZqYKxDnH&#10;9YiKnUYmXcUvnKgPHagXu/9rXFtjzXQeegpYUFxPBZcMAACAGo0W10YWZ9XuQBCe+6pELram0B1X&#10;sdPIpKv4haNRUpXOVp6CFd4aS//t+p6osfNt9YAD19dtguKq+wIAAACHqMW11e2w7OfYqQP275Ee&#10;VKCRSJW6KE/MWrnW39LqMxvvc349albcOuK9T6tbY2m6gt5nptHbwcFBr7iyJRYAAIBb1OIa9cEC&#10;jewoYMvwjPNgTZk7oVIXZQ/XG2+/zxvdbPXRrXZrLL1XozsThKMFYnofLRhzfd2mv7/fK656tG1w&#10;2QAAAAiJWlzFjqQqXzSpfbjAZSb2kbBRHj6gKQWa0znjdAFT6MZV6u67r7VR1EZj94JtdpGXphno&#10;9Uq9KQcHDx60UwVOB5cMAACAGra4qmyeMHnOkXCxDJfX8GvCx6I+MUvvFXWqQEO7CsQVuzVWs/Nl&#10;7TSBj91Y/7w1khwU1+PBJQMAAKBGuLhOl9pf5b/VZI+JHV1VNGL7jEmPSRR2SkGUXQpUXLep2O3Z&#10;U3+BU9zRFAFNFVD5bGbqgQqrXjvTiK1GknV92j0huGQAAADkgC3LUUdmVVzXqNhFfQBBnLl54D6v&#10;fDa6NVbUaQKKfXKWyYHgkgEAAJAD2lor0hQBa926db0qdnfccYez+CUZlc5m9oW1e8HONE1AUSHX&#10;9a1fv35DcMkAAADImOa1Rt6/1RoaGpptSt1ZlTstZHKVvyRjt9hqZGsszYvVa2baTUCxW2GZgr4o&#10;uGQAAABkqKnSamn+p8pd2gu0FLs1lkZe9z8w89ZY9qED+v6ZttIKPe6Vp2YBAADkQO1Ts8KJNNfV&#10;FLvVKnjbtm1zFsCkozmuKqOaAuD6ejgamY06QhuaJjASXCoAAACKbO3ateep4Gmj/gcfbP6BAM3G&#10;bo010wMJwnNiNVLr+p5wtmzZYkdcFweXCgAAgKIz5e6YSt4999zjLIFJx85brTfq2sguBKFpAqd5&#10;YhYAAECJmILnbYs1MDCQy1HX8GjrHbtnfjytpj3oevr7+4eDSwQAAEBZmKJ3XGUv7YcR2NhR189s&#10;PPfxs723jEQebd23b59XWrVbgqZBBJcHAACAsujv7++xo65ZbI218+4HvHKqkdXwHNbw8Sj7vdq5&#10;rezdCgAAUGKm8HlzXXft2uUshUnH7hpw2cq7vZKqfOgT/qNhXSOxtRkZGbFzW08xtxUAAKDEbr/9&#10;9vkqfv39/W/oOf+ucphkNL/1d2/Y6xXVcKI8JevAgQPVTZs2vREU1zXBJQEAAKCstKBJ5U9TBlQG&#10;XSUxyehBBCqqtrSuuHVkxocTaEHZ1q1b7WjreHApAAAAKDuVP5VAzRfNYpcBRWU1ytO0lO3bt9vS&#10;elKPsQ0uAwAAAGWn8qcSqDKY1RO1oka7IOg8tYuApjoElwAAAIB20d/fP9cUwjMqhXfeeWdmI6/1&#10;Ykursm7dut7g1AEAANBuTCFcrJFMFUPNIX3ggQecBTLtqESrTNvSas5xc3DKAAAAaFfBTgOnVBC1&#10;YEuPU3WVybSi8mwXYqlUM9IKAACACXoClSmK3h6v/f39mT1dS/u0qjzrPExOMqcVAAAA59CG/uvX&#10;rx8JSmN1cHCwes899zgLZtzRnrKh7a6UcXYPAAAAQF3Bo2G9HQcUbZmV1MMK9u/f7+1qYD/LRFMW&#10;eLgAAAAAojMFcnVQJL1SOTQ05D0qttU5sHrogaYihEdYNZdVC7AYZQUAAEBTgukDm8MFVtE0ApVY&#10;jcQq0z2B6+DBgxPfMzw87JXf8PsEhXVEc2yDjwQAAABaYwrmpSqZpnBOTCNw5Y477vAWeLm+FuS0&#10;yQHtFqBiHLw9AAAAED+t9g9GYsdMxs1/nwhKaW1UcvV4WX2Pvn9x8BYAAIRUKv8fs4OVVALhzT0A&#10;AAAASUVORK5CYIJQSwMEFAAGAAgAAAAhAEax9ljcAAAABQEAAA8AAABkcnMvZG93bnJldi54bWxM&#10;j0FLxDAQhe+C/yGM4M1NLGst3aaLCIrowXUteM022TZsMilNdlv99Y5e9DLweI8336vWs3fsZMZo&#10;A0q4XghgBtugLXYSmveHqwJYTAq1cgGNhE8TYV2fn1Wq1GHCN3Papo5RCcZSSehTGkrOY9sbr+Ii&#10;DAbJ24fRq0Ry7Lge1UTl3vFMiJx7ZZE+9Gow971pD9ujl7DM9q7YPOYvX09NMz1/LO2teLVSXl7M&#10;dytgyczpLww/+IQONTHtwhF1ZE4CDUm/l7wiz0juKJTfCOB1xf/T1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S12yzQCAAC0BAAADgAAAAAAAAAAAAAAAAA6&#10;AgAAZHJzL2Uyb0RvYy54bWxQSwECLQAKAAAAAAAAACEAIEsmGlw1AABcNQAAFAAAAAAAAAAAAAAA&#10;AACaBAAAZHJzL21lZGlhL2ltYWdlMS5wbmdQSwECLQAUAAYACAAAACEARrH2WNwAAAAFAQAADwAA&#10;AAAAAAAAAAAAAAAoOgAAZHJzL2Rvd25yZXYueG1sUEsBAi0AFAAGAAgAAAAhAKomDr68AAAAIQEA&#10;ABkAAAAAAAAAAAAAAAAAMTsAAGRycy9fcmVscy9lMm9Eb2MueG1sLnJlbHNQSwUGAAAAAAYABgB8&#10;AQAAJ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737;height:10477;visibility:visible;mso-wrap-style:square" filled="t">
                  <v:fill o:detectmouseclick="t"/>
                  <v:path o:connecttype="none"/>
                </v:shape>
                <v:shape id="Picture 47" o:spid="_x0000_s1028" type="#_x0000_t75" style="position:absolute;left:15811;top:444;width:18379;height:96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KiwgAAANsAAAAPAAAAZHJzL2Rvd25yZXYueG1sRI9Ra8JA&#10;EITfC/6HY4W+1YtFWomeooVKnqJGf8CSW5Ngbi/ktib9971CoY/DzHzDrLeja9WD+tB4NjCfJaCI&#10;S28brgxcL58vS1BBkC22nsnANwXYbiZPa0ytH/hMj0IqFSEcUjRQi3Sp1qGsyWGY+Y44ejffO5Qo&#10;+0rbHocId61+TZI37bDhuFBjRx81lffiyxnIi9sghzaj0zU/HZ3Pz3LM9sY8T8fdCpTQKP/hv3Zm&#10;DSze4fdL/AF68wMAAP//AwBQSwECLQAUAAYACAAAACEA2+H2y+4AAACFAQAAEwAAAAAAAAAAAAAA&#10;AAAAAAAAW0NvbnRlbnRfVHlwZXNdLnhtbFBLAQItABQABgAIAAAAIQBa9CxbvwAAABUBAAALAAAA&#10;AAAAAAAAAAAAAB8BAABfcmVscy8ucmVsc1BLAQItABQABgAIAAAAIQBfAwKiwgAAANsAAAAPAAAA&#10;AAAAAAAAAAAAAAcCAABkcnMvZG93bnJldi54bWxQSwUGAAAAAAMAAwC3AAAA9gIAAAAA&#10;">
                  <v:imagedata r:id="rId33" o:title=""/>
                </v:shape>
                <w10:anchorlock/>
              </v:group>
            </w:pict>
          </mc:Fallback>
        </mc:AlternateContent>
      </w:r>
    </w:p>
    <w:p w:rsidR="0002433C" w:rsidRPr="00CF4F0A" w:rsidRDefault="0002433C" w:rsidP="0002433C">
      <w:pPr>
        <w:pStyle w:val="TH"/>
      </w:pPr>
      <w:r w:rsidRPr="00CF4F0A">
        <w:t>Figure 4.</w:t>
      </w:r>
      <w:r>
        <w:t>4</w:t>
      </w:r>
      <w:r w:rsidRPr="00CF4F0A">
        <w:t>.2.1-1: Single enhanced receiver to support wider frequency separation</w:t>
      </w:r>
    </w:p>
    <w:p w:rsidR="0002433C" w:rsidRPr="00CF4F0A" w:rsidRDefault="0002433C" w:rsidP="0002433C">
      <w:r w:rsidRPr="00CF4F0A">
        <w:t>The UL architecture in a UE with independent T/R LOs allows UL coverage to match DL coverage with retuning of TxLO. In the topology with common LOs, the enhanced DL coverage will extend past the UL coverage equally on both sides</w:t>
      </w:r>
      <w:r>
        <w:t>, unless the UL coverage is enhanced as well</w:t>
      </w:r>
      <w:r w:rsidRPr="00CF4F0A">
        <w:t>.</w:t>
      </w:r>
    </w:p>
    <w:p w:rsidR="0002433C" w:rsidRPr="00CF4F0A" w:rsidRDefault="0002433C" w:rsidP="0002433C">
      <w:pPr>
        <w:ind w:left="284"/>
      </w:pPr>
      <w:r w:rsidRPr="00CF4F0A">
        <w:rPr>
          <w:noProof/>
        </w:rPr>
        <mc:AlternateContent>
          <mc:Choice Requires="wpc">
            <w:drawing>
              <wp:inline distT="0" distB="0" distL="0" distR="0" wp14:anchorId="63DC5B37" wp14:editId="17A44A1D">
                <wp:extent cx="5486400" cy="2236429"/>
                <wp:effectExtent l="0" t="0" r="0" b="0"/>
                <wp:docPr id="53"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5" name="Picture 55"/>
                          <pic:cNvPicPr>
                            <a:picLocks noChangeAspect="1"/>
                          </pic:cNvPicPr>
                        </pic:nvPicPr>
                        <pic:blipFill>
                          <a:blip r:embed="rId34"/>
                          <a:stretch>
                            <a:fillRect/>
                          </a:stretch>
                        </pic:blipFill>
                        <pic:spPr>
                          <a:xfrm>
                            <a:off x="2965451" y="19050"/>
                            <a:ext cx="2489200" cy="1865729"/>
                          </a:xfrm>
                          <a:prstGeom prst="rect">
                            <a:avLst/>
                          </a:prstGeom>
                        </pic:spPr>
                      </pic:pic>
                      <pic:pic xmlns:pic="http://schemas.openxmlformats.org/drawingml/2006/picture">
                        <pic:nvPicPr>
                          <pic:cNvPr id="113" name="Picture 113"/>
                          <pic:cNvPicPr preferRelativeResize="0">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56146" y="5071"/>
                            <a:ext cx="2571151" cy="2200648"/>
                          </a:xfrm>
                          <a:prstGeom prst="rect">
                            <a:avLst/>
                          </a:prstGeom>
                          <a:noFill/>
                        </pic:spPr>
                      </pic:pic>
                    </wpc:wpc>
                  </a:graphicData>
                </a:graphic>
              </wp:inline>
            </w:drawing>
          </mc:Choice>
          <mc:Fallback>
            <w:pict>
              <v:group w14:anchorId="749E0BF2" id="Canvas 53" o:spid="_x0000_s1026" editas="canvas" style="width:6in;height:176.1pt;mso-position-horizontal-relative:char;mso-position-vertical-relative:line" coordsize="54864,22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chD8wIAAPcHAAAOAAAAZHJzL2Uyb0RvYy54bWzUVclu2zAQvRfoPxC8&#10;O1oqeRFiB6mdFAXSNgjaD6ApyiIikQRJL2mRf+8MJTUrkKLpJQfLpEgN37x5b3h8cmgbshPWSa3m&#10;NDmKKRGK61KqzZz++H4+mlLiPFMla7QSc3ojHD1ZvH93vDeFSHWtm1JYAkGUK/ZmTmvvTRFFjtei&#10;Ze5IG6FgsdK2ZR6mdhOVlu0hettEaRyPo722pbGaC+fg7apbpIsQv6oE99+qyglPmjkFbD48bXiu&#10;8RktjlmxsczUkvcw2D+gaJlUcOifUCvmGdla+SRUK7nVTlf+iOs20lUluQg5QDZJ/CibJVM75kIy&#10;HNgZAMLoP8ZdbxC3040sz2XT4MRY55eNJTsGrO1r6QXyFD3YFQGKAr/F/z3UUcAWI3kBv55IGD3B&#10;+XJB4Su/tYL2Qdq/itEye701I+DUMC/XspH+JugDyENQancp+aXtJvzr7tISWc5pnlOiWAu6hGU8&#10;lcCbPg/c1X0DhEh+ofm1I0ova6Y24tQZkBYIPhADy8Xd9ginDw5cN9IM3OK4Tw1k+LLcO4msNN+2&#10;QvlO81Y0kKVWrpbGUWIL0a4FpGM/lwEQFMpb4XmNxaygqFcAtq/gsBBQ3gFDzM4gQ6w4VLbFfzia&#10;HOY0nY3zLE8ouYF8Z3Hem0YcPOG4nE1n4ERKOK5Px/kknfVyGQKhnj4J3RIcAExAA3VhBdtduB7X&#10;sAVkdgclDGH69oSVJB8eKwtfPZIW8CEqYa9COXfiSjj5E7QYB3Ig7zeiuRRqDz3eA3RjpepqC/KA&#10;4mKVUSihFf5Kp6dxPEs/jpZ5vBxl8eRsdDrLJqNJfDbJ4myaLJPlLSafZMXWCUifNSsjh76cZE8M&#10;82w77W+IrqOGztx1siBc6GIAKHSzASK8QiMgVmd575VXeIis9190CWywrdehloMRekcl+TjJxsFQ&#10;eTzpLYs0BT/lkyRBu6GfUrzjsulr/MQKpbH5oP+fs1Zo5NDEAyX9TYjX1/05jO/f14vfAAAA//8D&#10;AFBLAwQKAAAAAAAAACEA1BPLJrlaAAC5WgAAFAAAAGRycy9tZWRpYS9pbWFnZTEucG5niVBORw0K&#10;GgoAAAANSUhEUgAAArcAAAIJCAYAAAC/XRVyAAAAAXNSR0IArs4c6QAAAARnQU1BAACxjwv8YQUA&#10;AAAJcEhZcwAAFxEAABcRAcom8z8AAFpOSURBVHhe7d1/lF11fe//80fvWqyue7+Lf7ou/aNrMrZq&#10;EMhPoKkgIGhNe+3KTAKaSYCECBJFJPyQJCaTCVAbzK/RkBBASVAQFEkCiA0lhKEIxlZornBtrFbz&#10;pS4b/EW4LW3ga+V8P6+992ey58znnNnnx95n789+PtZ6rzB7zpw550w88/ST/aMCAAAA1FhhplrA&#10;ecAMAAAAMMYJZg6ZcQVkXueYmZPMAAAAAOPMNuOKyLzOMjMAAABAXXvMuEIyb3PQjFabAQAAgLr0&#10;z/z6535XUOZpzjMDAAAATCjvB5dpdRkAAABIRP/cf9iMKyy7PRxEBgAAgKb1mXHFZbdHq8oAAABA&#10;0/J2cJlOVcZBZAAAAGjJJDN5OrhMpyoDAAAAWrbWjCs0sx4OIgMAAEDb8nBwGQeRAQAAoGPswWVv&#10;RX9mPRxEBgAAgI7aa8YVnmkPB5EBAACg4yab6cbBZRxEBgAAgFSsM+MK0LSGg8gAAACQGu0ecMSM&#10;K0Q7PRxEBgAAgNRldXCZTkEGAAAApC7tg8t06jEOIgMAAEAmppl5w4wrTNsZuxqs1WEAAAAgM8Nm&#10;auO0E8NBZAAAAMhcGgeX6SCySWYAAACAzM0344rUVoeDyAAAANBVI2ZcodrscBAZAAAAuq7dg8s4&#10;iAwAAAC50u7BZRxEBgAAgNw40UyrB5dxEBkAAAByZ7EZV7xONBxEBgAAgFw6YMYVsPVGq70cRAYA&#10;AIBc0sFlroitHQ4iAwAAQCEkPbhsrxkAAAAg15IcXKaDyCabAQAAAHJvqRlX1NpZZwYAAAAojINm&#10;XGHLQWQAAAAonNqDyziIDACQrocW9Oi8lACQlu1m4oHLQWQAgPTsXtBb3T3Qe+ChgR4O7ACQhpPM&#10;2IPLOIgMAJCuIG7N7BqY9MbugZ4V0WYA6KSlJ/w//7N69hW7Xok+BgAgHTZuj0du78FdC3tmRZ8G&#10;gI74vd6zvvP+6577TfQhAADpsFH7k0+dVn188R8dj9wFvet2LurhaGYAHTH7kwfOJm4BAKmzMfvr&#10;wenVX66eVn3+qpNHA9fMoV3ze2ZHNwWAlhG3AIBMxOPWzuEbT6s+ednbj0fuQO/OPYt6dMUhAGgJ&#10;cQsAyIQrbu0c/MTJ1YcXRoG7oPfIQwM9nJsSQEuIWwBAJhrFreany6dUn/pIbBV3Qe/eBy/q0al9&#10;ACAx4hYAkImJ4tbO95edUn3k4re9pdvuGpj0Ghd/ANAM4hYAkImkcas5snJq9enL33F8FZeLPwBI&#10;KJO4nTp3uOrzTJm7+eDUOcMcAAEADTQTt3b+6bpTq49d+ofB13HxBwBJELcdGgIXABprJW41P181&#10;rfrtK985uorLxR8ANJJp3L7vume9m/d+cn91xoduJ3ABYAKtxq2dH11/Khd/ADAh4rYDQ+ACwMTa&#10;jVuN6+IPexb2nBd9CwAgbjs1BC4ANNaJuLWjiz/EV3G5+AMAi7jt4BC4AFBfJ+PWTnTxh+C0YWaO&#10;cAlfAMRth4fABQC3NOJWo4s/jLmELxd/AEqNuE1hCFwAGC+tuLXz0jXv4uIPAIjbtIbABYCx0o5b&#10;zbiLPyzoHeHiD0C5ELcpDoELAMdlEbd2Dl17Chd/AEqKuE15CFwACGUZt5raiz/oEr5c/AHwH3Gb&#10;wRC4AJB93NrRxR/sKq6Giz8AfiNuMxoCF0DZdStuNVz8ASgP4jbDIXCBzvqb9ZVpT26s9O3bUFmr&#10;Mf+918xIfEY/t6Ey3/xJzHRRN+PWDhd/APxH3GY8BC7QHgXt/o2VYROuh81Umx0TuEf3b6rsNP/d&#10;F90lMpKHuNVoFZeLPwD+Im67MAQu0JyR4cokV9A+d1ul+tKOSvXH94fzq0cq1Ve/MXbs537wpUr1&#10;wFZ36LKim428xK0dLv4A+Im47dIQuMDERtZXToqi9g0bpAraH95bqf7bX1eq1aebn9cfr1QPf7VS&#10;/bvbx4XuHq0KR98aKchb3Nr53tUnxy7+0HuUiz8AxUbcdnEIXMBtZLhyoonNtfs2Vo7Z+NQKbatB&#10;W2+OPRGu6j61+XjkaiVXUR09FHRQXuNW47j4w14u/gAUE3Hb5SFwgbH2ra/M1u4CNjYPfqHzUVs7&#10;b+4Ld1uw31NR/cT6yrLoIaFD8hy3dr6/7JTqoxe/LQzcgd5jXPwBKB7iNgdD4AKhJzZUltrA1G4D&#10;2mfWFaNpjXZZ+N4Xj0fu/o2V7dFDQwcUIW41ros/7FnQwy4rQEEQtzkZAhdlF+1bG0Sl9ql1xWdW&#10;89Ovm7DdXHkrejwj2k0iephoQ1Hi1g4XfwCKibjN0RC4KKORocoJOpjLhq3C0hWcWY9WjZ8ejlZx&#10;N1QO6YwN0UNGi4oWtxqt4tZe/IFL+AL5RtzmbAhclI0N2/2bwlN5uUKzW6PdFJ75XBS4GyuHWcFt&#10;TxHj1g4XfwCKg7jN4RC4KAudESEKx2D+8R53ZHZrdCaF+OMzMxI9dLSgyHGr0cUfXriKiz8AeUfc&#10;5nQIXPjOhGKfjcafPnh8F4C8BG48bP/FPL5nPh99vKGyLnoKaFLR49aO4+IPe7j4A5AfxG2Oh8CF&#10;rx7fWJlsIjG4MIMuqKCY1Om+8hK48bD9113htte+OeYgMy7d2wJf4tZOdAnf4Dlx8QcgP4jbnA+B&#10;C9/oADITh8FldHVhhnhUKnDtBRW6FbiusLWjg920XefB5UIPzfMtbjVc/AHIH+K2AEPgwie6OIIC&#10;8cDWSvW3T42NR40OKutW4DYKWzv2PLi6kln0lJCQj3Frh4s/APlB3BZkCFz4IDjt18bKK4rDXzzs&#10;jkdNNwJXu0dMFLYanUHBPra/WV/hxP5N8DluNVrF5eIPQPcRtwUaAhdFZ8+OoKuPucIxPvHATfui&#10;DorZJGFrR49Ht9VpzKKnhgR8j1s7XPwB6C7itmBD4KKotI+q9lVVFCa9rG48cLXLgOs27U48bJNe&#10;QOLNfazetqIscavRxR++s3TyaOCa4eIPQEaI2wIOgYsi0im0FIPaZ9UVjPUmzcCNh22z983qbfPK&#10;FLd2ai/+sGugdzsXfwDSRdwWdAhcFI0JweAMCTqllisWG00agdtO2Griq7dcuSyZMsatRhd/qLmE&#10;Lxd/AFJE3BZ4CFwUhf7pXhGoCyG4QjHJ6AC0dmI0Pu2GrZ2DXxi9H85vmkBZ49aO4+IPD3DxB6Dz&#10;iNuCD4GLIrAHkv3gS+5ITDqdiNJOha1m9Ly37JqQSNnj1g4XfwDSVci4/eCKA9XX/v3/q9b6r9++&#10;Vf2Xn/9ndevuHzu/rnae+odfBl/35m9+W11wy3edt4nPddteqv74Z68HX2P97JfHqt947ki1b9V3&#10;nF+TxRC4yDsTgAcVgdq9wBWJzUw7cdrJ1V+Ndk3QfQUXdRiqcDT8BIjb4/OzFeMv/rDnwz2TopcK&#10;QBsKHbeK2b879OrovPLrN6LkrFaP/PpYw+CsDeQ7HvmJ83Z29j3/8+iW1SCg9f2e/6ej1Tfe/G2w&#10;be/fveL8uqyGwEVejQxXJikAdWld10UbWpl44NrL9040aR2Y9t3to4+FS/JOgLgdP1z8Aei8Qset&#10;K2Cv2PAP1UMv/3sQnI0Cd2jHoeA2ilR56Sf/13k7zZcefzm4zS+OvlG9fttL4z6vFd2kq8VpDoGL&#10;PDLRt1jx1+xZEiaaeODqv123sZPmGRdGL/6wobIuesqog7h1jy7+8MwVsVXcgd4DXMIXaJ13cRv/&#10;vNRbkdUuCdod4SOf/YfgtvV2TYivEq+++x/HfT5vQ+A2dLaZN82cGXyETOzbWFmRRlRqkgRuPGzb&#10;3efXNa/sDu+by/FOjLhtPFz8AegML+NWY1dmXSuy9uvt5+zKrCuE7ecarezmbQjcujaZecHM7wYf&#10;IRP7N1aGFX9JL5DQ7DQK3HjYpnUZX12QIvr+I9FTRh3E7cSjiz+MuYQvF38AmuZt3H5s8/8O9od1&#10;rcjWxqy9rStg7UFnE+2Tm7chcMfR6sfLZtYGHyEz+zZWHlD8aYXTFYedmJe/Nj5wswhbzbEnou+9&#10;oXIoesqog7hNPlz8AWidt3Fbb3eC2Z96LtgnNx69rm3x7UXZJaF2CNwx2CWhS0z4jSj+kl5yt9XR&#10;bg9BZJrR1cOyCFuNDpLT99EZE6KnjDqI2+aGiz8ArSld3NZbpbWrufGzHhQ9bjUEbuB3zDxqhl0S&#10;usCEX3BlMq1wuuKwkxMPXE3aYWtHZ4LQ9+NKZY0Rt62NVnHtGRV2XHpW9ebLl9xzwfXfOo9hmDqz&#10;7NmrvY7b2tXYevvX2uiN36cPcXvBtc9Uz1i4I3j9z/n43t+4buP7nPWRr1f/2wn/o/q2P1ni/Hyi&#10;ufbZY+bPEab5Wbzi9jeHb/7zTOL23/76+Iqtpt5BZp0eXXlt9dDS6uzrn3rO9Rp0ay647lsHzZ/u&#10;v9NdnG+t+pAz4pjxU7t7whVXDR9433XP/K15HZ0/c4Zhnh0xYWv+d/Lcq1GGpqMbceva5zYeqy/+&#10;+P+OOUeuPWdtPGTt7V0xXISJh+2UuZuPTp0zPC36kZTNEjOvm/m94KMWnHvNyInO/3fITDh3/OW7&#10;v//Y+v9efe2b7jDs1Chs7Qrq391+PHC1763r9p0cfZ8Hb+2pup5/tyf6K5wLrNwmHx1YVrNLAgeW&#10;AQl94JoDk0wHHY4+TEc34tZ1tgQbvBOJ75pQxLMlaAjbUXaXBC6P2iW6NG3akRkP25d2hNvsLgpa&#10;yU3ze48eULaxku4bqQeI22Qz5pRgXNgBaJqXcVtvxbXeLgl2XLsmuFaA8z6E7Ri9ZvRPE/ODj5C5&#10;/Rsr2xV/ae0iEA/bg18YexW0LAJXK9JB3G6oHIieMuogbhvPuNOAcTEHoCXexW38CmXx1VYbvI0i&#10;td4+tvZ0YPp+riuU6Xvm4QplGsJ2nLZ3SUB79m2orFX8pXERh0Zha0cXbkgzcHWfun+tUEdPGXUQ&#10;t/VHl+F95OK3vaXXZ9fApNd2L+hZGr1sAJpU6LhVhMb3m33l128EESoHf/TamPC1K7AT7V7Q6KwJ&#10;1r/8/D/H7KcredhtgbAdh10ScsCEX3D53U5fHSxJ2NrRWRPSClx7EQmtUEdPGXUQt+NHl959+vLY&#10;pXcX9O598KKek6KXDEALCh23tRS7itoVd/6fcV+T9GIMrl0TNArcjV/90ZiAFoWuVm1du0dkOYSt&#10;E7sk5MC+DZXzFH/P3eaOw1ZG+7nqDAVJwtZOWoGrfXx1v09sqLDSNgHidux87+qTq48sDFdrzRx5&#10;aEHP4uilAtCGQsYtM3YI27rYJSEn9m2sHFEAvv64OxCbGYWtQrmZsLXT6cDV99Z96T5HhiuToqeL&#10;OojbcH66fEr1ycvebldqtW/tTq4+BnQOcVvwIWzrYpeEHNm/qbJTAdjufrfthK2deOC2e9U0u78t&#10;B5MlU/a41RXHDn7i5OrDC3tHV2u54hjQecRtgYewbYhdEnJk3/rKbEXgd7e7IzHJdCJs7djA1T67&#10;2nfXdZskY+9HB81FTxUNlDluay/GsGtB77qdi3pOiF4aAB1E3BZ0CNsJbTLDLgk5MTJUOWHfxsox&#10;heCb+9yh2GjiYasLNLQTtnY6Ebh2v9/HN1Y4XVMCZYxbrdZyMQYgW8RtAYewnZBWQ142wy4JOWIv&#10;5vDDe92hWG9qw/Y3+923a3YUyFoBbjVwf/Fw+LVm0n0D9UjZ4jZ+MYZdA5Pe2DXQu5bVWiTEPtht&#10;IG4LNoQtiupv1lemKQa1r2vS1du0wtZOO4FrL/H7xPrKsugpYgJliVsuxoA26f8AHYz+RAuI2wIN&#10;YYuia2b1ViFrAzKNsLXTSuC+/LXw9joLhHa5iJ4eJlCGuD107SnVxy6JXYyBS+eiefo/zNXoT7SA&#10;uC3IELbwQdLV26zC1k4zgavb2n1tzfRFTw0J+By3XIwBHaL/s3zEjOJWf/J/nltA3BZgCFv4xK7e&#10;fu+L7njMOmztJA1cu2prRv9siCb4GrcvXfOu2KVze49yMQa0wa7a2mH1tgXEbc6HsIVvRtZXTjJh&#10;+IYC8ZXdY8OxW2FrJx64Wp3VPr/xz7/2zUp1/+bKW/q8GVZtm+Rb3LouxsBqLdoQX7W1w+ptC4jb&#10;HA9hC1/pICwFonZPUDAqHONhe2Br9mFrJx64OpjNBq52o7AHt+3fWNkePRU0wae45WIMSEHtqq0d&#10;Vm+bRNzmdAhb+E6BqFDUCunre4+HbTwouzXx0Nbj+Y/HK9UX7gw/1tXIOIisNT7Ebe3FGMwMc+lc&#10;dIBr1dYOq7dNIm5zOIRtx9hL8MbfJDj3bU4oEE0sjigYRzbnJ2ztxANX++Dqz+DsCOsr/LNzi4oc&#10;t1yMASmrt2prh9XbJhC3ORvCtqN0lbJ4zJ5tRm8SBG5OBPvfbqr8vwrHpzaFK7iu0OzWaFeEZz43&#10;umL7xhObKsRMG4oat7oYA5fORYoardraYfW2CcRtjoawzQSX5c0ZnR5s34bKK3bl9vXH3aGZ9Wjl&#10;NrYrgg6A4wj4NhUtbrkYAzIy0aqtHVZvEyJuczKEbWaWmCFuc2ZkuDLJxONBhaT577d+9Yg7OLMa&#10;BbYOatPjMeF91Mx50UNFG4oUt/903fFL55qoPcbFGJCSJKu2dli9TYi4zcEQtpli5TanTNSeaGJy&#10;r4JS8+P7wzMXuOIzzfnXXWFgB49jQ+WQwjt6iGhTEeLWdTGGPR/u4e8A0pJ01dYOq7cJELddHsI2&#10;U71mXjWzNvgIuWTPoqDRmRQUm64I7fS8+o3jB5BFM6Lgjh4WOiDvcfv9ZadwMQbkhUIWLSJuuziE&#10;babsmRNYtS0AE5Z9WjW1oanoTGtXBe2CoKul2e+lMyI8saGyNHoo6KC8xq0uxvDUR2IXY1jQu4eL&#10;MaDLiNs2ELddGsI2c9od4U0zZwYfoRBMbC5WbNrw1H6wP7y3/qVxk45ON6bL6H53+5ioPbZvQ2Ut&#10;q7XpyWPccjEG5BRx2wbitgtD2GZOB5HpjWJ+8BEKRefDNeG5Ih65Gp1ZQaGr3Qk09c6Pq7Me2Nsc&#10;/urxA8XsKGq1KwTnr01fnuJWF2OovXQuF2NAjhC3bSBuMx7CNnM2bNnP1gM6a0G0T+7heKDWjk7h&#10;pUv7uj6n0RkQ9m+q7HxyQ2U+VxvLTh7ilosxoCCI2zYQtxkOYZs5e9EGwtZD0flx15rZY4J1JL6P&#10;7tqhJdVdt/6+jVmFsK6ENhLcfn2Ff3bukm7H7U8+NfbSuVyMATlG3LaBuM1oCNvMuS69Gx+uUuax&#10;v/jUNw9+8IZH/zT6EDnRrbh1XYyB1VrknH5PoUXEbQZD2ALZMv+7G7ng+m9x4YWc6Ubc6tK5XIwB&#10;BUTctoG4TXkIWyB75n97xG0OZRm3uhjDM1eMuRjDCJfORYEQt20gblMcwhboDvO/P+I2h7KKWy7G&#10;AA8Qt20gblMawhboHvO/QeI2h9KOW12MofbSuVyMAQVF3LaBuE1hCFugu8z/DonbHEozbmsvxvDQ&#10;QE9f9G2BIiJu20DcdngIW6D7zP8WidscSiNuX75xChdjgI+I2zYQtx0cwhbIB/O/R+I2hzoZt86L&#10;MXDpXPiDuG0DcduhIWyB/DD/myRuc6hTcatL53IxBniOuG0DcduBIWyBfDH/uyRuc6jduNXFGL6z&#10;dPJo1Jrh0rnwFXHbBuK2zSFsgfwx/9skbnOonbjlYgwoGeK2DZnGrc9D2AL5QdzmUytxq4sxPPvR&#10;sZfO5WIMyJr5HX/Q9bs/rTHf0rk91ekfPhY+2+IjbjswhC2QL8RtPjUbt7UXY9i9oGdpdFdAphR+&#10;rt//aY35ls7tac+pczd68X8cM4lbAMgScZtPSeP2ZyumcjEG5MbUOcOTFH7TLtzi3D0xjTHf1rk9&#10;rTl94Rdt4HpxfmjiFoB3zJsacZtDSeJ23MUYuHQuumxK/6bZCr/TB77gDMM0xnxb5/a0ZtairwRx&#10;O6Vvsxf7shO3ALxj3tSI2xxqFLe6dC4XY0AeTe0fXqbwUwDGgzDNMd/WuT2tOevyXXbl9oHwWRcb&#10;cQvAO+ZNjbjNIVfc2osxxFdruRgD8sQE33aFnwIwHoRpjvm2zu1pzTkf+6aN2wPhsy424haAd8yb&#10;GnGbQ7Vxy8UYUAQKPoXfOUsfc4ZhGmO+rXN7WnP+NSPhbglzNx8Nn3WxEbcAvGPe1IjbHLIRq4sx&#10;/P3Hay6dy8UYkFPBGZFM+J139T5nGKYx5ts6t6c5OmBOz/NdF60v/MGbxC0A75g3NeI2h2zMxi/G&#10;sGugdy2rtcirqXOGT1TwTZv3eWcQpjXmWzu3pzk6YC5Yve3fVPjdgohbAN4xb2rEbQ7ZuI3Closx&#10;IPdO6980S8E3c/6dziBMa8y3dm5Pc8685Mvhfrf9w8vCZ19cxC0A75g3NeI2hxS1wcUYuHQuCmJK&#10;3+alCj6FXzwE0x7zrZ3b05x3L/l6GLdzh7eHz764iFsA3jFvasRtDpm45WIMKJQpczcPK/jeveRB&#10;ZxCmNeZbO7enOTpgLorbveGzLy7iFoB3zJsacQugbQo9Bd97rnzEGYRpjfnWzu1pjg6YC+K2f/hI&#10;+OyLi7gF4B3zpkbcAmjblLmbDyv4zvvEE84gTGvMt3ZuT3t04FwQuHOGC30BFeIWgHfMmxpxC6At&#10;PYuGTghCz8wF1z7jjMG0xnx75/a0RwfO6fnqQLrwVSgm4haAd8ybGnELoC1T5wxPU+jN/PAdzhBM&#10;c8y3d25Pe864eGe4cjt3eHH4KhQTcQvAO+ZNjbgF0JYp/ZvmK/QUfPEAzGLMt3duT3v+ZMlXw7id&#10;N7wufBWKibgF4B3zpkbcAmiLAk+hp+CLB2AWY769c3vaowPn9Jyn9G/eE74KxUTcAvCOeVMjbgG0&#10;xUTeAwq9s67Y7QzBNMd8e+f2tEcHzgUrt/3Dh8JXoZiIWwDeMW9qxC2AtkyZu/mgQu/cqx53hmCa&#10;Y769c3vaowPngrg1owPqwleieIhbAN4xb2rELYC2TO0fPqbIu2DZ3zpDMM0x3965PYuZ8aHbw8Cd&#10;MzwtfCWKh7gF4B3zpkbcAmjZqXM3TlbgTb9oqzMA0x7zEJzbs5gzFu6wq7d94atRPMQtAO+YNzXi&#10;FkDLFHYKPIVePPyyGvMQnNuzmFmL7w/idkrf5hXhq1E8xC0A75g3NeIWQMsUdgo8hV48/LIa8xCc&#10;27MYHUCn527mgfDVKB7iFoB3zJsacQugZSbstivwzrp8lzMA0x7zEJzbsxgdQKfnrgPqwlejeIhb&#10;AN4xb2rELYCWmbg7oMA752PfdAZg2mMegnN7FqMD6PTcdUBd+GoUD3ELwDvmTY24BdCyKXM3H1Xg&#10;nX/NiDMA0x7zEJzbsxodSKfn/66L1p8UviLFQtwC8I55UyNuAbREQaewm3bhFmf4ZTHmYTi3ZzWn&#10;D3wh3DWhf9Ps8FUpFuIWgHfMmxpxC6AlU+cNn6ewU+DFgy/LMQ/DuT2rmbXoK3bXhGXhq1IsxC0A&#10;75g3NeIWQEum9G1eqrD740vvdYZfFmMehnN7VqMD6YK4nTu8PXxVioW4BeAd86ZG3AJoyZS5m4cV&#10;du9e8nVn+GUx5mE4t2c1OpAuitsD4atSLMQtAO+YNzXiFkBLTNDtVdids/QxZ/hlMeZhOLdnNedf&#10;M2J3SzgSvirFQtwC8I55UyNuAbREQaewO+/qfc7wy2LMw3Buz3J0QF0QuHOGTwxfmeIgbgF4x7yp&#10;EbcAmqaQU9BNm/d5Z/BlNeahOLdnOTPn3xnE7Wn9m2aFr05xELcAvGPe1IhbAE0zcTtNQaewi4de&#10;1mMeinN7lnPmJV8O4lYH2IWvTnEQtwC8c8F1zx5437XfKtxqA4DumtK/ab6CTmFXG3tZjnkozu1Z&#10;jg6oC+J27ubh8NUpDuIWgHf0pqY3t+hDAEhk6rzhdQq6P1nyVWfwZTXmoTi3Zzk6oE6vhZm94atT&#10;HMQtAO/oTY24BdCsKf2b9yjo3nPlI87gy2rMQ3Fuz3J0QF0Qt/3Dh8JXpziIWwDe0ZsacQugWQo5&#10;Bd15n3jCGXxZjXkozu1ZT7RyW+1ZNHRC+AoVA3ELwDt6UyNuATTLxtwF1z7jjL2sxjwU5/asZ+aH&#10;7wgDd87wtPAVKgbiFoB39KZG3AJoxqlzN05WyCno4oHXjTEPx7k96znj4p1B3OpAu/BVKgbiFoB3&#10;9KZG3AJohom4PoWcgi4eeN0Y83Cc27MeHVgXrNz2D68NX6ViIG4BeEdvasQtgGZM6du8QiE3a/H9&#10;ztDLcszDcW7PenRgXRC3c4cfCF+lYiBuAXhHb2rELYBmKOAUcmddsdsZelmOeTjO7VmPDqzTazJl&#10;7uaD4atUDMQtAO/oTY24BdAME3EHFHLnXvW4M/SyHPNwnNuzHh1Yp9dkav/wsfBVKgbiFoB39KZG&#10;3AJoxpS5m48q5C5Y9rfO0MtyzMNxbu/GTL9oaxC4OuAufKXyj7gF4B29qRG3AJJ610XrT1LAKeTi&#10;YdetMQ/Jub0bc8bCHXa/277w1co/4haAd/SmRtwCSGpK/6bZCrjTF37RGXhZj3lIzu3dGB1gF8Rt&#10;//Cy8NXKP+IWgHf0pkbcAkhK4aaAm7XoK87Ay3rMQ3Ju78boALto5XZ7+GrlH3ELwDt6UyNuASSl&#10;cFPAnXX5LmfgZT3mITm3d2N0gF0UtwfCVyv/iFsA3tGbGnELICkTbnsVcOd87JvOwMt6zENybu/G&#10;6AA7vTY64C58tfKPuAXgHb2pEbcAkpraP3xEAXf+NSPOwMt6zENybu/WTLtwSxC4OvAufMXyjbgF&#10;4B29qRG3AJKYOmf4RIWbAi4edN0c87Cc27s1pw98IYjb0/o3zQpftXwjbgF4R29qxC2AJBRsCjcF&#10;XDzoujnmYTm3d2t0oJ1eoyl9m5eGr1q+EbcAvKM3NeIWQBIm2hYr3M685MvOsOvGmIfl3N6t0YF2&#10;QdzO3Twcvmr5RtwC8I7e1IhbAElMnTe8TuH27iVfd4ZdN8Y8LOf2bo0OtNNrZGZv+KrlG3ELwDt6&#10;UyNuASQxpX/zHoXbOUsfc4ZdN8Y8LOf2bs17P7k/jNv+4SPhq5ZvxC0A7+hNjbgFkIQJtkMKt/Ou&#10;3ucMu26MeVjO7d2cafM+HwRuz6KhE8JXLr+IWwDe0ZsacQtgIgo1BZvCLR5y3R7z0Jzbuzkz598Z&#10;rt7OGZ4Wvnr5RdwC8I7e1IhbABNRqCnYFG7xkOv2mIfm3N7N0QF3eq2m9G+aH756+UXcAvCO3tSI&#10;WwATMbHWp2A74+KdzqDr1piH5tzezdEBd8HK7bzhdeGrl1/ELQDv6E2NuAUwkSl9m1co2P5kyVed&#10;QdetMQ/Nub2bowPuwpXbzXvCVy+/iFsA3tGbGnELYCIm1h5QsL3nykecQdetMQ/Nub2bowPugpXb&#10;/uFD4auXX8QtAO/oTY24BTCRKXM3HwyCLWfzP0/+gHN7LqZ/+Fj08uUWcQvAO8QtPDNiJljNY5ic&#10;znlmcoO4BeAd4hYAyou4BeAd4hYAyou4BeAd4hYAyou4BeAd4hYAyou4BeAd4hYAyou4BeAd4hYA&#10;you4BeAd4hYAyou4BeAd4hYAyou4BeAd4hYAyou4BeAd4hYAyou4BeAd4hYAyou4BeAd4hZAzvyO&#10;mUfNvGnmTG1IQF+z1MzzZqqxec7McjO/awYOxC0A7xC3AHKm2bg928yrZmzQHjKjqI1vayaUS4W4&#10;BeAd4hZAzjQTt71mbMTebaZ2hfYPzIyY0edfN/N7ZhBD3ALwDnELIGeSxq29ncJ1jzbUcYKZl83o&#10;dmu1AccRtwC8Q9wCyJmkcavdEZKuyC4xo9u+YIb9b2OIWwCF9OlPf3raypUr+5YvX742mr0rVqwY&#10;0fzZdU8eW7b8Mwfs52688cb55s/zoi8FgKwljVsbrI1WbS27+wL73tYgbgEUhgLVzHYTsIfNVOvN&#10;/7p+X/W65Te7PnfUzE7F7tDQkP5ZDwCykDRuN5lJuqtBfNeE+dqAEHELINe0QqsgjcJ0NFTXrFlT&#10;vfXWW6ubN28O5o477qjeddddwazf8uXgT/u59evXV03MxiO3aiL5mPlzj1Z/o28FAGlJErfx/W2T&#10;xG389sRtDHELIJdMfE4y8amoHQ1SBapi9e67765+5StfaXp27txZ3bJlS/Xmm8et6o7ceOONs6Jv&#10;DQCdRtxmiLgFkCs33HDDSStXrhw2cfuGjc+NGzdWd+zY4QzWVueee+4JQnfVqlXxyN2jqI4eCgB0&#10;SpK4lVZ2S2Cf2xrELYDciA780u4CQWxqtwOttrritFNz7733BqvBJqjjkbssekgA0AnNxm0zB5TV&#10;O7OC/XyS+/IKcQsgF0zUrrVxecstt7S860Gro5Xcz372s/HAfYCDzgB0SNK47dSpwOznkoayV4hb&#10;AF2lgFRI2qjUKqorPrOabdu2xVdxD2g3ieihAkCrksZt0oszNDpTgg1kbddKMHELAFkxYXuiAlIh&#10;qaBUWLqCM+vRqrHOxhAF7hGdsSF6yADQiqRxK/FV1780U7sqe74Ze3neiS7gQNwCQFaiFdsgbAcH&#10;BzPfDWGi0W4KsbMqHOVAMwBtsHGrID1k5jnHxKM3Hrjxr4lvS3JlMuIWALJignGPwlErpGkfNNbq&#10;3HfffdXPfOYzQeCauD3EPrgAWhSP23pTu3vBH5jZYsau0mq08vu0maTn5yZuASALJhbXKRi1K0Le&#10;VmxrR2dTiO2iULpfEgAKjbgFgLTpdF9RKFa3b9/uDErX3Hn3l6vX3fTF6gev3FpdcuMd1bUbOnve&#10;20ajc+yuWrXqLT1mndUheioAkHfELQCkSWcesOexHR4edoaka26/68vVcy7ZUp06d3jMLLrhDuft&#10;0xhd3tdGOQeYASgI4hYA0qQrjykOtR+rKyBdoxVbG7ZatdWK7ZWfvqs688LPBdu0muv6ujRGV0qL&#10;Avdg9JQAIM+IWwBIi1Y7l0eX1G1mP1vtgqCIff+S26pfuve+0e2KXG1X5GplN/41aY0OMNOZHfQc&#10;TKgnPaADALJkz3NbO0kuDOEF4hZAJkwQBmdH0FXAXOHoGq3aKl41w9u+NO7zC6/dHgTuhZ+4fdzn&#10;0potW7awegsAOUbcAsXVzEnBLX3NUjPPm4n/P3qdP3G5mYnOmdgSrdpGq53B+WNd0ega7VOreNXq&#10;revzit+zFoS7LLjiN42Jr96a0WsJAMgR4hYormbjVv9UFT9foj0peO05FJOGcmImAoPL62qfVVcw&#10;uka7INj9ahvtdqB9bnUb7bbg+nwaoyup6fno3LfRUwQA5ARxCxRXM3Hba8ZG7N1maldodbLwETP6&#10;fEf3y9KFD+wZEpq5WION1v6PN97lQBFsV29v/XzyVeF2J7bv7eToqQIAcoC4BYoradza2ylcGx01&#10;q6tvvWxGt+vYuVxNAM5WBOpStq5IrDd/dvnWIFhX3zrxwWdXD94V3DbLfW+173C0est5bwEgR4hb&#10;oLiSxq09cjbJiqy9nnmSa5YnYgJwpyJw8+bNzkh0jXZDUKxqt4Qd9xw/Q0K9sQee6Wu23JHNvrex&#10;894eiJ4qACAHiFuguJLGrQ3WJOc6tLsvdGzfWxN/RxWBusqXKxJd08pKrD1lWL2Dzzo9OrBs1apV&#10;dvV2UvR0AQBdRtwCxZU0bnUS76S7GsR3TZivDe0w0Xee4m9oaMgZiPWmmV0S7OhsCc2s9nZibr31&#10;Vrt6uyx6ygCALiNugeJKErfx/W2TxG389m3HrYm+pYq/9evXO+PQNfFdEuIXbUgyWunV12Z11bKt&#10;W7faldvt0VMGAHQZcQsUV+7jVgdbKf6a2d925V/dHQTqRGdJcI29atn5i7I5LVhsv9vSXd4SAPKK&#10;uAWKK0ncSiu7JXRkn1sTfcHBZFrhdMWha+zq66duaW319ZxLwtOC3bIp+T6+rY4uIxzFLQeVAUBO&#10;ELdAcTUbt80cUFbvzAr284lWKpcvX75X8acVTlcc1k7SCzc0Gnt+3E6dFqzR49DV1qK4PRI9ZQBA&#10;lxG3QHEljdtOnQrMfi5pKGvl9qDiTyucrjisHa22KkzbudpY/LRg+m/XbZKO3f9XF4lwfV4Txa1e&#10;E8B7PecOnTDlwttfNvPmuy7cUvd9Z8qFW3qnXLjt1dMuvP31P7rw88ffd84d+h2z7dGJvj4Rc19T&#10;5m1bOuWi25+fetH2qsbc76FT521b/vsfHErlUuIoBuIWKK6kcZv04gyNzpRgA1nbtRKcNG6PKPyS&#10;Xpls0Q3h6bw+vuou5+eTzsJrzS86cz/tnhZMu0bofhqtAq9ZsyaIW04HhjLIS9za+49HrZnnYh+/&#10;OOb7olSIW6C4ksatxFdd/9JM7arG+Wbs5XknuoBD4rg1wXdI4Zf0HLdXfvquYJW03cvo2tOC6b6a&#10;PeNCfHRQm+5HB7m5Pq9ZuXJlELe6zHD0tAFv5SFu42F72oXb7h6zSqvV3Au3XR18bt62JMcZwEPE&#10;LVBcNm4VpIfMPOeY+C+PeODGvya+LcmVyZpZuR1R+N11V3srsa2MPVduqwemaZcGfb2m3u4N9957&#10;r90t4Wj0lAGvdT1uo6+PVmfrvg9NuWjr2ebzl0QfomSIW6C44nFbb2p3L/gDM1vM2FVajVZ+nzbT&#10;ZyaJZuK26bMldGrsacFa3X/X7pLwwSvrP3atSEdxezB6yoDXuh239n5b+fpT5mz7g9Pm3b7FrvpG&#10;gazdGcZE8JR5ty9pFM+xx/BCfNU4uP8Ltz1u71tjPv7yyfO2nhLdJBD7+j3B62EeU/T9jj8nrUBr&#10;f+IJHuuo8H7+Kn77+Iz7ORhJH28REbcAmtVM3K5T/G3ZUv+ArLRGuyNotwQFaiu7OShq9bWNVn61&#10;Iq3np7NCRE8Z8FrX4/Z4eI4Jy4mEK7ljQvG5mo9H39N0W21zBaHYxxDf7SF+/+a+7jf/faf5cyT6&#10;eMxzPf7abPuGXovoNoeiP+fbz0cfv6j7ikfouN0totc0fnvzZ/C9o23m8dz+ufjr1czjLSLiFkCz&#10;monbZYq/Zi7i0Mm5evCuIFCbPS1Ykl0SNPYKZWZ2Rk8Z8Fq349Z87SYFWDP709rH7Po6s/38WOSF&#10;/9I1NhbH/uuX4/Hb+9dzHbdKO/f2D0T3MxrjNfE67nWIdql4cdx91YnueivN9bY3+3iLiLgF0KzE&#10;cXvjjTfOV/zdcsstzjhMexSmrZw3154rt9EuCRpFu57f8uXLV0RPGfBaV+M2Fp3NxO2Euxk4VoPr&#10;BmP0vFy3dT4mx/OtidvaXcfqqvfam/sPgr/2vlyPVZp9vEVE3AJoVuK4HRoaOtGE3zEFoA6+cgVi&#10;2mNPL9bMacG0n66+ptFZEjT2NGAm4mdFTxnwWuHiNvY15ns6Q9L1WOs9flcYmtuEcXnR7U+br7nT&#10;MWP2Ea4XnROq89rp+7tez3rfp9nHW0TELYAk7Hlua2fCC0Nof1QFYDcOKtPY04JpBXfHPROfFsxe&#10;uEG3b3Qasdild7k6GUqjqHHb6PvF/5l+9LG6oth1X7HbNZr41ySOW3PfU+Zu+wvzXDc2Cs+6q8yu&#10;7S083iIibgGkysTfUkXgunXrnJGYxWifWwWrdjdwfT4+WuFNstIb2yVhe/RUAf+5As8hlbg1zNfa&#10;f4JP9K9HSb6fM26N2jh0RmksFs32RLsYTBi3us/oDAquMV835rnYxx99bswBZbXPqZXHW0TELYBU&#10;3XDDDScpAleuXFm9777WL6jQztjTgk10UYf4Prpa8XXdxs5NN91kV25nR08V8F/COLIHP5nbjA24&#10;BLHZSL2DqupK8HjrhXjtdue+qi3E4kRxa+7PBvzYg8rqvHax2+usB8G+vMHjdJ3Wq4XHW0TELYDU&#10;mQA8oBDctm2bMxSzGLsfbaPV26RnV4jtknCUK5OhbGIrmnX/Wd0G17jdB9qM25pVyrqrtwrIU+dt&#10;W67/jsWf8/b1/lm/JgQvqfe46359HQ3jttHr4/hcbDeRuj+LWs0+3iIibgGkzkRgcEqwwcHB3K7e&#10;xldtb9nU+HLB2sVCz2flypXD0VMESsPGmQLptAaXv00aaM2yq7d1v3908QMbb/HHa7aNvWDD3Ns/&#10;EN3W+XhiIXgout24iGx0/xJdPOKq6MNEcRvd15iV1dhjGfNYze2dB5TV0+zjLSLiFkAmTAweVBB2&#10;44IOduzq7cdXjb8c8PxrzC/LBKu2d9xxRxC2OguEdrmInh5QKuG5WI//E7iJJF0967nYx2+aGf/P&#10;3mPjLfia2kkSaTb0Yt+v9vu/6Np/Nvb5MRdxqHeAWjwEo69z79oQu//wsUQHgF10+/PRttGQbRi3&#10;Rs19hRdYiO4n2jYmZBWjZluwmh0fs+2Qzohw6txt464+2czjLSLiFkAmVq5c2WdXb7t1WrANt90T&#10;BKxWaOP71Ma3T3Q+XLuvLee2RdlFK3zjLmer1dR3zhmeFN1srFjc1htzH4n2Ba33/c1c4ozGC28/&#10;P36lr+D2Jv7G7ZcaFz7ecBeLCfbzPXXulsnj7t9EtHaPiD+eieJWghXlsUH7oiJ13Crt2P+zEB1M&#10;Fk78sbjiPenjLSLiFkBmTBQG+95u3LjRGY5ZjD0bwvmLbgtCVnPOJeFlel0ruvHZvn273df2CPva&#10;Aui2ugfuRZKEtI+IWwCZ+fSnPz1Ncbhy5cq37rqrcUimNdrf9s8u3xrEbHwmuhrZzp07q6tXr34r&#10;ittl0VMCgK6Jxa37YDlPLqfbLOIWQKZM2A4rELV7goLRFZJpjy7moJi1Ybvw2u0NL/Cgg+Buvvlm&#10;u2o7Ej0VAOiq6GwJwTltzZ/azzncR3fs/rOJDzbzBXELIHMKRIWi9l/t1tkTNAraJFctu/XWW23Y&#10;HtYlhaOnAQDdd250hojYPrpR1Dbe/9ljxC2AzCkQFYoKxm5euSzJ6OwOepw6O4J2q4ieAgAgp4hb&#10;AF2xcuXKySYaX1M4fvazn+3qCm69sWGrufHGG729mg8A+IS4BdA1Jhpna0VU8ah9Wu+55x5nZGY9&#10;Cm0Ftw1b8xid58AEAOQPcQugq6IzKBxRROogM13a1hWcWY0C2x48pvBmxRYAioW4BdB1utKXicng&#10;HLgrV67s2lXMdB5bBbYeh5nD7GMLAMVD3ALIBV0UYfny5dujsKyuWbOmum3bNmeEdnp0zt3Yqb40&#10;I5wVAQCKibgFkCsrw8v0BmdS0Oh0YWld8GHHjh3B2Rrs9zKj3SO4QAMAFBhxCyCXTGQujWIzCM+h&#10;oaHgsr3t7pOrC0dot4f4Sq32rdVBY6zWAkDxEbcAcivaVWFtPHI12mVBoasVXU29K53de++9o7cZ&#10;Hh4OAjl+P1HUbtc+v9G3BAAUHHELoBBMhJ6nEDVROrrLgmtuueWW4KA01+eiOWpmp86CoHiO7h4A&#10;4AniFkDh6CwG0YruHjMj5r8PReEazKWf2mH/WyGsS/3qNrr97OguAACeIm4BeEUrvOZNrRp9CAAo&#10;GeIWgHeIWwAoL+IWgHeIWwAoL+IWgHeIWwAoL+IWgHeIWwAoL+IWgHeIWwAoL+IWgHeIWwAoL+IW&#10;gHeIWwAoL+IWgHeIWwAoL+IWgHeIWwAoL+IWgHeIWwAeOTH6EwkRtwC8Q9wC8MQJZg5GfyIh4haA&#10;d4hbAJ5YZkbvZ/oTCRG3ALxD3ALwgFZrj5jR+5n+ZPU2IeIWgHeIWwAesKu2dli9TYi4BeAd4hZA&#10;wcVXbe2wepsQcQvAO8QtgIKrXbW1w+ptAsQtAO8QtwAKzLVqa4fV2wSIWwDeIW4BFFi9VVs7rN5O&#10;gLgF4B3iFkBBNVq1tcPq7QSIWwDeIW4BFNREq7Z2WL1tgLgF4B3iFkABJVm1tcPqbQPELQDvELcA&#10;Cijpqq0dVm/rIG4BeIe4BeAR3s+aRNwC8A5xC8AjvJ81ibgF4B3iFoBHeD9rEnELwDvELQCP8H7W&#10;JOIWgHeIWwAe4f2sScQtAO8QtwA8wvtZk4hbAN4hbgF4hPezJhG3ALxD3ALwCO9nTSJuAXiHuAXg&#10;Ed7PmkTcAvAOcQvAI7yfNYm4BeAd4haAR3g/axJxC8A7xC0Aj/B+1iTiFoB3iFsAHuH9rEnELQDv&#10;ELcAPML7WZOIWwDeIW4BeIT3syYRtwC8Q9wC8AjvZ00ibgF4h7gF4BHez5pE3ALwDnELlEvf4IyD&#10;fWtmVH0c8/Sc2ws1g9OPhT+pbBC3ALyjuD33hpGTog8BeE7x5IwqD8Y8Pef2os3coZmTw59W+ohb&#10;AN5537XPHnn/dc8ujj4E4LE5Q1MnBfF008zqsl0f8G7MU3RuL8rMXz8riNs5q2f2hT+x9BG3ALzz&#10;vmuf20ncAuXQv2r6bMXT/Fv/2BlXRR/zFJ3bizKXbjkrXL0dnLYi/Imlj7gF4B3iFiiPOYMzlime&#10;FFGuuCr6mKfo3F6UWXLHOXbXhAfCn1j6iFsA3iFugfLoXzNju+JJEeWKq6KPeYrO7UWZK3e+N1q5&#10;nX4g/Imlj7gF4B3iFigPRZPi6aM73uuMq6KPeYrO7UWZq7/2/ihuZxwNf2LpI24BeIe4BcpD0aR4&#10;uur+9znjquhjnqJze5FGB/vpZ3TR0BmZnMWGuAXgHeIWKIc5Q1NPVDTNHZrhjCofxjxN5/YijQ72&#10;089JB/+FP7l0EbcAvEPcAuXQPzRjlqLpQ+vOdEaVD2OepnN7kebi4XcHcauD/8KfXLqIWwDeIW6B&#10;cugbnL5U0aR4ckWVD2OepnN7keay7e8JV27XzNge/uTSRdwC8A5xC5RD35rpw4qmxdvOdkaVD2Oe&#10;pnN7kUYH++nnZGZv+JNLF3ELwDvELVAOiiVF0xVfPNcZVT6MeZrO7UUaHewXxO3g9CPhTy5dxC0A&#10;7xC3QDn0Dc44rGj6+H0XOKPKhzFP07m9aKOD/vSz0kGA4U8vPcQtAO8Qt4D/Fg2de0KwGmjmmofc&#10;QeXDmKfq3F600UF/+lnpIMDwJ5ge4haAd4hbwH9zhqZOUyx96DNnOGPKlzFP1bm9aLNg06xw5Xb1&#10;jNTfm4lbAN4hbgH/9a+ePl+xpGhyxZQvY56qc3vRZvHWs8OV2zUz1oU/wfQQtwC8Q9wC/lMkKZYU&#10;Ta6Y8mXMU3VuL9rooD/9vPrWTN8T/gTTQ9wC8A5xC/jPhNIDiqWP3HmOM6Z8GfNUnduLNjroL4jb&#10;wemHwp9geohbAN4hbgH/9Q3OOKhY+ti95ztjypcxT9W5vWijg/7CldsZVR0MGP4U00HcAvAOcQv4&#10;r29w+jGF0icf/FNnTPky5qk6txdxLvzLM4K41cGA4U8xHcQtAO8Qt4Df5g7NnKxIuvDm050R5dOY&#10;p+vcXsRZsNGeMWFmX/iTTAdxC8A7xC3gN8WRIkmx5Ioon8Y8Xef2Is6lt50V7Xc7bUX4k0wHcQvA&#10;O8Qt4DfFkSJJseSKKJ/GPF3n9iKODv4L4nbNjAfCn2Q6iFsA3iFuAb/1r5mxXZG05A6/z5SgMU/X&#10;ub2Io4P/wpXbGQfDn2Q6iFsA3iFuAb/1DU4/oEi6cud7nRHl05in69xexNHBf2HcTj8W/iTTQdwC&#10;8A5xC/itb3DGUUXS1V97vzOifBrzdJ3bizo6CFA/u4uGzjgp/Gl2HnELwDvELeAvRZHiaO5NM53x&#10;5NuYp+zcXtSZf+sfB3Hbv2r67PAn2nnELQDvELeAv+YMzTxPcaRIcsWTb2OesnN7UefSLeEZE+YM&#10;zlgW/kQ7j7gF4B3iFvBX3+D0pYqjiz/3bmc8+TbmKTu3F3V0EGCwcrtmxvbwJ9p5xG1El4IzL/Ze&#10;veA+T/R0Aa8Rt4C/+tZMH9bvs8u2v8cZT76NecrO7UUdHQQYNMng9APhT7TziFujLGGriZ4y4DXi&#10;FvCX+V0W/L7+6A7/z5SgMU/Zub2oo4MAgyYZnH4k/Il2XunjNh622jn94/dd4PxhFH2Cv0jELUqC&#10;uAX8pSjS77Or7n+f8/edb2OesnN7kUe9pZ/hnKGpJ4Y/1c4qddyWJWw1eo6a6KkDXiNuAT8phoLf&#10;2UMznL/rfBzztJ3bizwfWndm0CT9QzNmhT/Zzipt3JYpbDV6npro6QNeI24BP5m4nabfZYoj1+86&#10;H8c8bef2Is/Fw+8Ou2Rw+tLwJ9tZpYzbsoWtJvhLRNyiJIhbwE/9q6fP1+8yxZHrd52PY562c3uR&#10;RwcDhl0yfTj8yXZW6eK2jGGrCf8SEbcoB+IW8FP/mhnr9Lts8daznb/rfBzztJ3bizw6GDDqkr3h&#10;T7azShW3ZQ1bTfSXiLhFKRC3gJ/61kzfo99lV3zxXOfvOh/HPG3n9iKPDgYMumRw+qHwJ9tZpYnb&#10;MoetJvhLRNyiJIhbwE+KIf0uK9PvcPO0nduLPrZL1GfhT7dzShG3ZQ9bjf1LFL0kgNeIW8BP9nfZ&#10;NQ+5f9f5OOZpO7cXfT70mTOCn6UOEgx/up3jfdwStuHYN4ToZQG8RtwC/pk7NHOyfo8pily/53wd&#10;89Sd24s+CzbNCrpEBwmGP+HO8TpuCdvjo9dAE700gNeIW8A/c1bP7NPvMUWR6/ecr2OeunN70UcH&#10;BernOWdw+trwJ9w53sYtYTt29DpoopcH8BpxC/inb3DaCv0eu/S2s5y/53wd89Sd24s+OigwapMH&#10;wp9w53gZt4Tt+In+AhG38MrfrK9Me3JjpW/fhspajfnvvWZGPvbpdUfWrf3wIf336Oc2VOabP8+L&#10;vhRAwSiC9HvsI3ee4/w95+uYp+7cXvRRmwVtMjjjYPgT7hzv4pawdU/wF4i4hQcUqPs3VrabcD1s&#10;puqa61avqg7f/OfOz5mvP7p/U2WnYndkqNLxo3QBpKNvcPoB/R772L3nO3/P+TrmqTu3F310UGDQ&#10;JoPTj4U/4c7xKm4J2/oT/AUiblFQWqFVkCpM46H63G2V6ks7KtUf3x/Orx6pVF/9xtixn/vBlyrV&#10;A1trQndj5Zi5zz3mv/uibwUgp/oGZxzV77FPPvinzt9zvo556s7tPsyFN58etIkOFgx/yp3hTdwS&#10;to1Hr4smermAQhgZrkwKVlljQapA/ef7KtV/++tKtfp083PsiUr15a9Vqt/dPjZ0zYw8sakyK/rW&#10;AHLkoqEzTtLvMMWQ63ecz2OevnO7D7NgY3jGBB0sGP6kO8OLuCVsJx69NproJQNybWR95aT9GyvD&#10;T26ovGHj84f3VqqvP+4O1lbnzX1h6D49fDxytZKrqI4eCoAc6F81fbZ+h81fX64zJWjM03du92F0&#10;cKB+rnMGZywLf9KdUfi4JWyTjV4fTfSyAbkVHPi1sXLMxqZ2O9BqqytOOzW/2R+uBj+1+XjkPrG+&#10;0tE3WwCtU/zod9ilW8p1pgSNefrO7T6MDg7Uz7V/zYzt4U+6Mwodt4Rt8tFrpIleOiCX9oVnPAji&#10;8oU7W9/1oNXRSu4/3nM8cE1kP8BBZ0D3KX70O2zJHeU6U4LGPH3ndh9GBwcGfTI4/UD4k+6MwsYt&#10;YdvcBH95iFvklAJSIWmjUgeAueIzq3lld2wVd0PlgHaTiB4qgC6wv++v3Ple5+84n8c8fed2H0YH&#10;BwZ9MjjjaPiT7oxCxi1h2/wEf3mIW+TQyHDlRAWkQlJBqbB0BWfWo1VjnY0hWMHdUHlFZ2yIHjKA&#10;jPUNTj+i32FXf+39zt9xPo95+s7tvow6Tj9bHTQY/rTbV7i4JWxbG71emuhlBHJBK7Y2bPebsH3t&#10;MXdodmu0m8IznxsN3Nc40AzI3pyhqSfa3/mu32++j3kJnNt9mfm3/nHQJ/1DMzp2tppCxS1h2/ro&#10;NdNELyWQC9E5ZqtPbQoD8uAXKtXfPuUOzW6M3f92f/T4TIgfYh9cIFuKHv3+UgS5fr/5PuYlcG73&#10;ZXSQYNAog9OXhj/x9hUmbgnb9ib4i0PcIkdMKK4LwnZzePEFuwtAXgLXhq1OE3b0sTG7KOyJngKA&#10;DMxZPWOxfn9dPPxu5+8338e8BM7tvowOEgwbZfpw+BNvXyHilrBtf8K/OMQt8sGE7fxgJdTMLx4O&#10;Y1Kn+8pL4MbD1p6xQefYHRmuvBUF7troqQBIWf+aGev0++uy7e9x/n7zfcxL4Nzuy+ggwahR9oY/&#10;8fblPm4J285M9BeHuEXX6cwD9jy2h786NirzELiusLWjFWZ9TsMBZkA2+tZM36PfXx/dUb4zJWjM&#10;S+Dc7st84oH3hY0yOP1I+BNvX67jlrDt3AR/cYhb5EBw5bEoXuPhaKebgdsobO3oSmlR4B6MnhKA&#10;FJnoOaTfX1fd/z7n7zffx7wEzu0+zdyhsFHUfeFPvT25jVvCtrOj11ETvbxAV2i100RhcEndRhdo&#10;6EbgJglbjR7LM58fDdyOXg8dwFhRCwTx4/rdVoYxL4Nzu0/zoXVnBo0yZ2hqR/5FLJdxS9h2fvRa&#10;aqKXGOgKe3YEhaQrHOOTZeAmDVs7L39tNG5ZvQVSpNjR7y7Fj+t3WxnGvAzO7T6NDhbUz7l/9fT5&#10;4U++PbmLW8I2ndHrqYleZiBz0aptcHYEnT/WFY21k0XgNhu2mvjq7RMbKh07fQ2Aseasntmn310L&#10;Ns1y/m4rw5iXwbndp9HBgvo56+DB8CffnlzFLWGb3ug11UQvNZA5e3ld7bPqCsZ6k2bgthK2dnQl&#10;NX2tzn0bPUUAHdY3OG2Ffnct3nq283dbGca8DM7tPo0OFgw7ZXpHTrWYm7glbNOd8C8NcYvu0IUP&#10;7BkSFKuuWGw0aQRuO2Frx67ePr6xMjl6qgA6yPzeekC/u6744rnO321lGPMyOLf7NDpYMOiUwekd&#10;WSzIRdwStulP8JeGuEWX7Ftfma0I/O52dyQmmU4GbifCVmPvh/PeAunoG5xx0P7+KutMPvf3ndu9&#10;nMHpx6IffVu6HreEbTZj/+JELzuQqf2bKjsVgT++3x2JSacTgdupsNWMnvd2Q+VA9FSBNI2YCVby&#10;GIbp2Gi1uHOXVc9z2P7DT5+uym/+683qTXsvcd7mxkfmVP/9jdeC28X99q3/qv783/6luut/3+78&#10;uvjc9rc3VH/22o+jrwz98t9/Vn3uJ49VP/3oPOfXtDLE7aizzbxp5szgI2Ri34bKUUWgrvLlisRm&#10;pp3A7WTYavS9dV+6z5HhyqTo6QIAuqhrK7d5DtvaaH34xTsb3k4x+4+v/P3o/Po/Xom+slr91etH&#10;6kbqd19+MrpVNYhhfe0Pfv5C9c3/eiPY9p3Djzu/rpUhbkdtMvOCmd8NPkLqTNiep/g7sNUdiK1M&#10;K4Hb6bC189KO8H6fWF9ZFj1lAEAXdSVu874rwt0HbgriUrEpP/7V/3HezsatK2A/u+/K6suv/iD4&#10;etfn9/7jvcHnjv7nL6pbn/nUmM9ptKKbZOU36RC3Af2zw8tm2D8yQzpVluLvB19yx2Gr00zgphW2&#10;mn/dFd73/o2V7dFTBgB0UeZxW4R9bLVLgnZHuHXfFUG81ts1oVHcxj8v8dXf+IrvF749NOZr0hri&#10;NsAuCV2gg60Uf+3ub+uaJIGbZthq7H635nl25BQ2AID2ZBq3RQhbG552tdausLp2TZgobjV2FTi+&#10;+mvvs96KcBpD3FZ+x8yjZtglIWP2YDKtcLrisN1pFLhph61G96vvwUFlAJAPmcVtEcJWUxuzG/df&#10;FewD6wrRJHFrvz6++msPVqu3L28aQ9xWes28aoZdEjJmwm+v4k8rnK447MS4AjeLsNXoamv6Pvs2&#10;Vo5ETxkA0EWZxG1Rwvb6Pf8r2E82HqKubXaSxG3tLgj2/rLcJUFD3FaWmHndzO8FHyEzJvwOKv7S&#10;DExNPHDtxRXSDls7+l6a6CkDALoo9bgtSthq6q3S2tXc2rMXELeFYXdJYJ/ILtCKpsJP8ekKw06O&#10;vsdTm4/H5mvfdN+u02OjmtOBAUD3pR63c4amTuobnHFYYfWhdWdWP/ngnzrjKw9Tb/9aG721EdtM&#10;3NqV327G7QduvKdqftilm7M+8vXqfzvhf1RP+19rnZ9PNNc+e8z8OcI0P5euuOM/hm/+846c43ai&#10;sbsi2El6mrB2R0G9ZOVt7r873Z2jepOP3o4BoBQy2S2hCIEbj85//uWLY85ba889WxukSeK2dp9b&#10;+31cEZ3mlHzltu1dEs4dGjnhguu/dR7T/Gz/zNkHH1v/36uvfsMdhp2a+D62v3h44rModGp+sz/8&#10;PrpQRfTXJTfMm/uIfgbRhwBQCpnEreQ9cG2ETiS+a0KSuOVsCV3HLgldlvbZEjSug8canUWhk6MV&#10;aX0PMwejp5wbxC2AMsosbiXPgVtvlwQ7rl0TJorbequ0tau58a9Ja0oct/YsCfODj5C5JzdU1in+&#10;Xv6aOw7bnUZnRcgicLUiHcXt3ugp5wZxC6CMMo1byWPg2ghtFJuufWUbxW38CmWuFVp7OjB9resK&#10;Zfp6rlDWEZwloct0WVrF3z/f547DdibJ6b7SDtzRK5RtquyMnnJuELcAyijzuJW8Ba5dSZ1oN4Ha&#10;sybYuFXwxvfR/fV/vBLcTn74i4MTrurKz//tX8bs3yud3G2hpHHLLgk58OSGynzF3wt3uuOw1UkS&#10;tnbSDFxFu+5338bKiugp5wZxC6CMuhK3kqfATXpRhdpdE2zc1lLsKmrvePbTzvuxo8B94IXNY2JY&#10;FLpatXVFcatT0rhll4QcGBmunGjC75gCUAdfuQKx2WkmbO2kFbj2Pp/YVJkVPeXcIG4BlFHX4lby&#10;fpCZT1PSuN1khl0ScsDEX3CVsk4cVNZK2NrpdODq++u+8np1MuIWQBl1NW6FwM1mShi3J5h52Qy7&#10;JOTAExsqSxWB3/uiOxKTTjtha6eTgfvj+8P72b+xsj16qrlC3AIoo67HrRC46U8J4xY5MrK+cpIi&#10;UBc7aDUmOxG2djoVuH93e3gf+9ZXZkdPNVeIWwBllIu4FQI33SFu0W1PbqgcUAi+stsdio2mk2Fr&#10;p93AHd0lYUPl6MhQ8C8FuUPcAiij3MStELjpDXGLbrOnBHvm882FZBpha6edwNUuFvq6/Rsrw9FT&#10;zB3iFkAZ5SpuhcBNZ4hb5IGJwYMKwqQXdEgzbO20Eri/eiS8vc4CoV0uoqeXO8QtgDLKXdwKgdv5&#10;IW6RByYI+xSFWr2d6LRgWYStnWYDd3Rf2xye2zaOuAVQRrmMWyFwOzvELfLC7nv7w3vd4ajJMmzt&#10;JA3cXzw8GrZH8rqvrUXcAiij3MatELidG+IWefE36yvTFIf7N1feevUb4+OxG2FrZ6LA1ef/9vOV&#10;t/R57UMcPaXcIm4BlFGu41YI3M5MiePWXoJXz90O577tMh2EpUDU7gkKRhuP3QxbO/UCV39+d3u4&#10;3cxI9FRyjbgFUEa5j1shcNufEsetrlIWj9mzzRC4OaBAVChq/1WFYx7C1o4rcF/aMRq2h3VJ4ehp&#10;5BpxC6CMChG3QuC2NyWOWxcuy5sDCkSFooLx2S35CVs78cD99tbwT50dQbtVRE8h94hbAGVUmLgV&#10;Arf1IW7HWGKGuM2BxzdWJptofE3hqKuXvfaYOzS7NQpcBbceXzAbKvOjh14IxC2AMipU3AqB29oQ&#10;t2OwcpsjunSticY3FI/ap/XNfe7QzHriu0po9m2orI0ecmEQtwDKqHBxKwRu80Pcjuo186qZwoWK&#10;z/RP/Tq1liJSB5l1e9cEBbY9eEy7IhRtxdYibtFt5w5Vfmfe2pmPXnjzGdXamXfT6Yfm3TTzy/NW&#10;Tz0luvkY9mvN7d7sG5p5ZrS5ZcH93TRz6bybT39+zGNYO3P5B4dm/m50M3igkHErBG5zQ9wG7JkT&#10;WLXNIV3py54DV7soJL2KWadH57FVYEcrtoeLtI9tLeIW3RaPW4Xk3JtmPqeJB6bGbLu7NjA7Gbd/&#10;sWpKr7mfV+33s48l9vGLs1dO4/eCJwobt0LgJh/iNqDdEd400/YKANKhiyLs31jZHoVlcEDXK7vd&#10;Edrp0Tl3Y6f60owU5awI9RC36LZGgTq6khpFp/lzzFlsOhW38bCtjWh9j/61M68Ov/9M/kXPE4WO&#10;WyFwkw1xGxxEpudfyH9eLhsTlrpMb3AmBY1OF+a64EMn5vXHK9XvffF41Gr3iCJcoCEJ4hbdliRQ&#10;zfaz7Qpq/9Dpo+/RnYhbex+ueI7TY5i79vRLog9RcIWPWyFwJ56Sx60NW/5fecE8saGy1O6Lqzmw&#10;Nbxsb7v75OosCNrtIb5Sq31rddBY0Vdr44hbdFvSQJ239vRNtQHaibi1q7at3MecVaf/gfm6Lfp6&#10;G9/mvw/VRvC8odOXNIrn2GN4Ib5qHNz/2tMft/cd3sf4fZBjX78neE3MY4q+3+hzCrcfXwWPPj/u&#10;sVrR7f8qfvv4mO2v1+6mkfTx5oEXcSsEbuMpcdzaizYQtgWlXRUUnfHI1WiXBYWuVnQ1ClZXyP5m&#10;//HbHP5qGMjx+1HUalcI7fMbfUtvELfotqSBaj4XrN7Go6oTcRsLzzFhORE9HvM1o+EX7Cc8NhxH&#10;Q9b12OOOP4bjuz3E73/uTaffbz53p/lzJLqfMc/Xxq35/Ddiq9CH9KdWuuO7XZg/X9R9xSM0/n3F&#10;vq7x29vvrYkez+fir1czjzcPvIlbIXDrT0nj1nXp3fjU/Scq5JOJ3POifXJHd1lwzQt3hgeluT6n&#10;MfdzdP+myk6dBUHxHN29d4hbdFvSQD13qOcEc5uX47frSNyOrggn35/WPhbX1/UPzTjffC6IPLsL&#10;RTwW47tViOs5xJ7r67WrnnNvmvGBKBhHY7wmXse9FuZjheeLtfel7dHXjInueivN9bY3+3jzwKu4&#10;FQLXPSWNW3gsOH2YVnQ3VPaYYB0xoXqoNmKjUQjrUr8jwe3XV2ZHd+E94hbd1s24jUdnM3E70W4G&#10;rtXgel/j2iXh+G3HPybXc47HbW08N+J6TcUGf+19uR6rNPt488C7uBUCd/wQtygTrfD6vCKbFHGL&#10;bita3Ma/pl5IxiJwdEXUtU1cYTi6mrx25tNm+53jJ7if0edcLzonUu/10/ev3SZ147bJx5sHXsat&#10;ELhjh7gFyoe4RbcVNW4bfc/4P9PX7h8cj2LXfcVv12jiX5M0bnXfc286/S/M7TY2Cs96q8yu7a08&#10;3jzwNm6FwD0+xC1QPsStf3bN7ynUbjWuwHMxn0vngLLRfW7duxjUSvI9XXErtXHoitJ4LCbdxWCi&#10;uA3uMzqDgmvM58Y8F/v4o8+NOaDMfDzmObXyePPA67gVAjcc4hYoH+LWH3sW9Zy4e6B35+4FvYV6&#10;H08aqK4ITfq1jZiva3gmg1pJYi4Wm2Pus3a7a5eEVmJxoriNvXZjDiqr9/rZ24dnPQj35Y0e57jT&#10;erXyePPA+7gVApe4BcqIuPXDQwt6Fu9eMOkVha2PcWvjrTagknztRGpWKeuu3gaPYe3M5frviVZ7&#10;6/2zfjwEdX7Zeo+93tfX0yhuG71Grs/FVp0b7uIQ1+zjzYNSxK2UPXCJW6B8iNtie/CinpNMzO61&#10;Uetb3OpzOpWU+Zw9zZUzFl1f2wzztcHqbRCdjsvvzosufmC/fzy2ay+CYB9vvccUC8FD0e3GRWSj&#10;+5foYglXRR8milvdV+3KauyxjHmsivfabY00+3jzoDRxK2UOXOIWKB/itri0WrtrYNJritlHL35b&#10;9fvLTil03Nrg08UQggsi3Hz689pmR9EZfcmoel8bn6SBZkPPjr2/2McvuvaftaPb2sALb+8+QC0e&#10;gpp6/5Qfv389Fu33Gkz0uphtoyHbKG4lfl/2Agvx19d83ZiQja68Fqxmx8dsO2Re76fnDs3si246&#10;qpnHmwelilspa+ASt0D5ELfFU7ta+/Tl76geWTm1+uvB6YWP29oJgnHtzOX6vRzdfIxGX2unmf1A&#10;o6hzXk7XFWbBBRtqLzer02HV7JcaFz7m0d0aGu7nayJycu3929ck/ngmilsJVpTHBu2LitTaVdqa&#10;/8MQXs3MToOrmknSx5sHpYtbKWPgErdA+RC3xeJarVXU2ili3CJfTOTaA+ycoZwkpIuglHErZQtc&#10;4hYoH+K2GBqt1hK36KRY3DoPDsvr5XSbVdq4lTIFLnELlA9xm38TrdbGh7hFu3S2hNg5bd8c3Ud3&#10;7P6ziQ82y6tSx62UJXCJW6B8iNv8SrpaGx/iFp0Q7HerM0TE9tGNolYH2d1dbx/oIil93Eo8cH2f&#10;6CkDKAHiNp92D/Ss2DUw6Q2F6mOX/mH10LX1V2vjQ9wCyRC3kbIEbvR0AZQAcZsvDw30TN490HvA&#10;Ruq3r3xn9eerpjlD1jXELZAMcQsAniJu86N2tfZH15/qDNhGQ9wCyRC3AOAp4rb72l2tjQ9xCyRD&#10;3AKAp4jb7urEam18iFsgGeIWADxF3HZHJ1dr40PcAskQtwDgKeI2e51erY0PcQskQ9wCgKeI2+zs&#10;WdAzLY3V2vgQt0AyxC0AeIq4Td/ORT0n7FrQu86G5+OL/6h6+MbTnHHa7hC3QDLELQB4irhN166F&#10;PbNMbB6y0fn8VSdXf7m6s6u18SFugWSIWwDwFHGbjixXa+ND3ALJELcA4CnitvOyXq2ND3ELJEPc&#10;AoCniNvO6dZqbXyIWyAZ4hYAPEXcdkY3V2vjQ9wCyRC3AOAp4rY9eVitjQ9xCyRD3AKAp4jb1u1Z&#10;2HOeCclgtfbhhb1vvdCl1dr4ELdAMsQtAHiKuG3enkU9J+4e6N1pQ/LJy95e/enyKc7YzHqIWyAZ&#10;4hYAPEXcNmfX/J7ZJh6PKCC1WnvwEyc7I7NbQ9wCyRC3AOAp4jaZPK/Wxoe4BZIhbgHAU8TtxGpW&#10;a6t5W62ND3ELJEPcAoCniNv6irJaGx/iFkiGuAUATxG3bkVarY0PcQskQ9wCgKeI27GKuFobH+IW&#10;SIa4BQBPEbfH7RromW/CMFitfeTit7310jXvcgZknoe4BZIhbgHAU8RtpfLgRT0nmSDca8Pw6cvf&#10;UT2ycqozHvM+xC2QDHELAJ4qe9w+tKBn8a6B3qMKQq3Wfn/ZKc5oLMoQt0AyxC0AeKqscevTam18&#10;iFsgGeIWADxVxrgNV2snvaYIfPTit1WLvlobH+IWSIa4BQBPlSlufV2tjQ9xCyRD3AKAp8oStz6v&#10;1saHuAWSIW4BwFO+x23tau0zV/i3Whsf4hZIhrgFAE/5HLe7B3pW2NXaxy79w+qPrj/VGYQ+DXEL&#10;JEPcAoCnfIzbhwZ6Ju8e6D1gQ+/bV76z+vNV05wx6NsQt0AyxC0AeMq3uNVqrQnbYwq8sqzWxoe4&#10;BZIhbgHAU77EbZlXa+ND3ALJELcA4Ckf4jbat/YNRV0ZV2vjQ9wCyRC3AOCpIsctq7Xjh7gFkiFu&#10;AcBTRY1bVmvdQ9wCyRC3AOCposVt7Wrt81edXPrV2vgQt0AyxC0AeKoocbtzUc8Juxb0rrPx9vji&#10;P6oevvE0Z+CVeYhbIBniFgA8VYS43bWwZ5YJtkM23LRa+8vVrNa6hrgFkiFuAcBTeY5bVmubH+IW&#10;SIa4BQBP5TVuWa1tbYhbIBniFgA8lbe4ZbW2vSFugWSIWwDwlOL2fdd+a5kCt9vziY/d9PHhy+a8&#10;fNviP69+feE7WK1tYRS21y1dXQ1+rgzD1J0Lrnv2wAXXfetg9FYIAPCFwtb1xt+N+bPr9h+Yf/V9&#10;v1509ReqOy49q/rkZW+v/nT5FGfEMe5R3H7pkjOrrv/zwDDM2Dn3hpGTordCAADS89CCnsUm0o4o&#10;1B5e2Ft9gRXcxKPXTBO9lAAAAMiDPYt6Ttw90LvTxpr2vf3Jp9j3dqIhbgEAAHKs9qwJ377ynVyR&#10;rMEQtwAAADmnMyjsHuhZsWtg0hsKt8cu/cPq95ed4oy7sg9xCwAAUBAPDfRMNuE2YgPu6cvfwQFn&#10;NUPcAgAAFIwOONs1MOk1RZwOODv4CQ44s0PcAgAAFJDrgDMu9kDcAgAAFNqu+T2zTcyNHnD2naWT&#10;S33AGXELAABQcPaSvfEDzg5dW84DzohbAAAATwQHnA30HrCBpwPOjqyc6oxAX4e4BQAA8IzrgDNX&#10;CPo4xC0AAICHHryo5yQTeQ/Y2HvisnIccEbcAgAAeEwHnO1a0HvYRt/zV53s9QFnxC0AAIDn7AFn&#10;Nvx0wNmPrj/VGYdFH+IWAACgJPYs6Jnm+wFnxC0AAEDJ7Jrfs8wecPboxW+rfu9qfw44I24BAABK&#10;KDrgbI+NwScve3v15RunOIOxSEPcAgAAlFh0hbMjNgp1wNkvVxf3gDPiFgAAoOT2LOo50ZcDzohb&#10;AAAABHYt7JkVP+Ds2Y++s3AHnBG3AAAAGGP3QM8KE7nHFIk64Oyla97lDMk8DnELAACAcaIDzvba&#10;WNQBZz9dnv8DzohbAAAA1PXQQE+ficXggLOHF/a+lfcDzohbAAAANKQDzkwwDttwfHzxH+X2gDPi&#10;FgAAAIkEB5wt6D1kA/LbV76z+vNV+VrFJW4BAADQFB1wtmtg0huKSB1w9v1lpzhDsxtD3AIAAKBp&#10;ez7cM8lE5OgBZ099JB8HnBG3AAAAaNlDC3oWm5gcPeDshS4fcEbcAgAAoC3BAWcDvTttWOqAs8M3&#10;nuaMz7SHuAUAAEBH5OGAM+IWAAAAHbNzUc8J8QPOHrv0DzM94Iy4BQAAQMc9NNAz2UTmiI3Npy9/&#10;R/VnK6Y6g7STQ9wCAAAgNTrgbNdA71EF58MLe6sHP3GyM0o7NcQtAAAAUpXlAWfELQAAADKxa37P&#10;bBOeowec/f3HT+74AWfELQAAADKjA852LehdFz/g7J+uO9UZqq0McQsAAIDMBQecDfQesDGqA86O&#10;rGz/gDPiFgAAAF0THnA26TUFaScOOCNuAQAA0FUPXtRzkgnSB2yYPnnZ21s+4Iy4BQAAQC7ogLNd&#10;C3oP20B9/qrmDzgjbgEAAJAb9oAzG6k64OxH1yc/4Iy4BQAAQO7sWdAzLX7A2TNXJDvgjLgFAABA&#10;bu2a37PMHnD2yMVve+t7Vzc+4Iy4BQAAQK5FB5ztseGqA85+unwKcQsAAIDiiq5wdsQGrA44++Xq&#10;sQecEbcAAAAojD2Lek6MH3D214vGHnBG3AIAAKBwdi3smRU/4OzZj74zOOCMuAUAAEBh7R7oWWEi&#10;95iCVgecEbcAAAAotOiAs702bIlbAAAAFN5DAz19JmyDA86iTQAAAEBx6YAzE7fD0YcAuqJS+f8B&#10;3ihbWfH/0XgAAAAASUVORK5CYIJQSwMECgAAAAAAAAAhAG5LQHFcTAAAXEwAABQAAABkcnMvbWVk&#10;aWEvaW1hZ2UyLnBuZ4lQTkcNChoKAAAADUlIRFIAAAGBAAABSQgGAAAAfeKR/QAAAAFzUkdCAK7O&#10;HOkAAAAEZ0FNQQAAsY8L/GEFAAAACXBIWXMAACHVAAAh1QEEnLSdAABL8UlEQVR4Xu2dB1gU1xbH&#10;x/S8JO+9FJ8pKlgiSl1AjSmG2BKjwLILKGA3CfaCgJRlWdCoVJGq2GtiVLDEqIAldtNjYnpMYow9&#10;JjH2xn3nzN4loAPswsLO7p7f9/0/pu3MZZXzn3vPLQJBEAQhS5aAWAPrLRBBEAQhQ1qCzoOkgrc5&#10;dAnUFkQQBEHIlGEgqQBuDoWDCIIgCBlzH+gkSCqI10dXQPeDCIIgCJnTCXQdJBXM66JrIG8QQRAE&#10;YQXcASoBSQX0uqgURBAEQVgRd4POgspBUoHdWP0J+jeIIAiCsDKmgOprAngPgiAIwgq5C/QZSCq4&#10;G6NvQPeACIIgCCvlVVBdawN9QQRBEISVg6N8pYJ8dULT2ABqAiIIgiCsHBzlexUkFfCldAPUAkQQ&#10;BEHYCKNBxjQL4TXxIIIgCMKGwNG+2N1TKvAbhAZwFITjDAiCIAgbozMIR/9KGQAKm4FeAhEEQRA2&#10;ymaQlAGg1oMIgiAIG+YJ0F+gWw3gb1AbEEEQBGHjJIFuNYE4EEEQBGEH4LxCmAA2GADOMYRTUBME&#10;YSk2+Ar/0lGvDKLx6ANCA8AeQd3wAEEQFmTdAEenohDH34pCmqv4IYJoSO4UmjR59ymFGruN4hxD&#10;BEFYEjSB4rBWbOOg1mxNiMPyd4KaP8VPEUSD0NS5z+M9J+y6zHcJgrAkBhM4k6Bg77/2NCsOcTi3&#10;pl/zAGoiIhqKLhH77u8xYc8FvksQhCUxmMBZrSf7HYzgcJQbWxvieLM4zPGbtcr//JdfRhBmg0yA&#10;IGREZRMw6GS8B/twdHu2JqTVn2v6t4zmlxKEWaizCbirslItJZeAdDUvBkHYFFImYNAPka6sZGgb&#10;tjrEcf+6kBYd+UcIol7U2QQ81Fms86Alja5OAxcxN/XMi67KTOzaRBA2RU0mgDqjUbAPRzmxdWEO&#10;V4tCW2rzgps+yD9KEHWiXibQc9Iei6jryI3MTZV1vYM6/UVeHIKwCWozAYOOx7qz9wa3xsTx0bXB&#10;Lb3ho7TwB1EnrNIEekTsZi+O3szcAjJvuCgzXuFFIgirx1gTQGHi+MvxHVhRmMN1qBUs5rcgCJOw&#10;ShNAoRFgjcBdlXXZNSC9Hy8WQVg1ppiAQb9BrWDba23LV/d3OFoU4tCb34ogjMJqTcCgF0ZsYB6q&#10;WRfclGlhvGgEYbXUxQRQOK7g0ARntn5ga7a6X/PV60IefZLfkiBqxOpNAPXCiPVisthZleHPi0cQ&#10;VkldTcCg0xoF2/X602xtSMtTq/o5DKNBZkRt2IQJoLqOeJe5Bcy85qLOpEmQbIwdecKDJenC/3bM&#10;EBzhZyuu/+3QCTbXM6a+JmAQdid9F6eeCHPYTVNPEDVhMyagTxZvYe6qzHJKFtsGZenCS6DvSzOE&#10;61vThBtbM4SbFYJ9PF6WIhwoyxBe4B+xesxlAqgzGg+2b0S78qJQhxtr+jd/jT+CIKpgMyaAEpPF&#10;o94Tk8VgBP15UQkrYpNO+DcE+OWgs/tyBXZ8jcAubBHY5VKBXdsqsOvbQPAT9y9sFtgv7whsZ5ZQ&#10;DsZwCj6Tvy5VeIjfyioxpwmgsAfRkWg3tmFQ6/I1/R2+WB3YzIU/iiBEbMoEDDIki10DMgfy4hIy&#10;Z1O2cG9JipBTliac+3KBwP5+T2DsfeNUvkNgf20U2GdzBQafPw41hCh+W6vD3CZgEOYKPh7TnkGt&#10;4O/ifi1n8scRhG2aAOqF8A3MTZ11kaaYkD+bpglNSzKEjfvzBPbnu9KB3lidXiew3dlQM4DaxMeF&#10;4spJVkVDmYBBRya7sa3D2rLi/g7fF4W07M4fS9gxNmsCKBxH4Kqaec3VL6UXLzYhM7ZOE5qVpgrf&#10;fDRb/0YvFdhN1ZUygaGhlKYJ31pb81BDmwAKm4gOjuvA1g9oxVaHtswqDnjyUf54wg6xaRNA+YzZ&#10;wrCsLsoUShbLkNJ04YOtGQL7cbn5TADvc2ihwPC+eH/+KKugMUzAIBxbsGVom/KiEMcLK/s91YUX&#10;gbAzbN4ExF5DozYxd3XmFeeA1FBefEIGlKUIxR8XCuz8JoHtmAlGsEI6qJsqNIDd2VAjKBXY+1lC&#10;eVm6kMAfKXsa0wRQaATfTHTBXMH1Vf1b7lwVbHvdbomasXkTMOgFHEeAOQJ1+iD+KxAWZEuK0Gtn&#10;lnD9cok+cJ/fLLBtmQL76a3bg7opQgPApiDsPYT7F+H+72cKN0rShOf5o2VNY5uAQcfjPNieEe1Y&#10;cZjjiaKQlmN4cQg7wG5MAKVPFuPI4sxg/msQFmBfpnD/ljTh9xNFVQM4dvmEN3f289tVjxsjbAL6&#10;arHeAC5xYzHo+2VifqCUP17WWMoEUJgr+C7ChW0a3IYVhzpuXh3SgrqT2gF2ZQKoriPfFZPFNKDM&#10;cpSlCYHbM4Vy7PNfOVijsGkIjeDXVbefq043twvsh+UC2zXrdgNA4bgCvGfZdOFZXgTZYkkTMAi7&#10;k+4Nb4fLWl5eHdJ8+CIf4T5ePMIGsTsTQBmSxR18U17lvw7RiMBb+W9/1NAV1NA0dMQII8AawPdg&#10;ANsyBHa1TPoaFDYzbU0TdvMiyBY5mIBBR2Pc2VooS3GYw+k16scdeBEJG8MuTcCwHoG7KusqzT7a&#10;uGyaJjhjEhjf3qWCtUE4+At799RWI/huqcB2Qg2gJgNA4f1K04UTvBiyRU4mgMKVzD7B9Y1DHS+u&#10;DnHI5cUkbIhGMYGI3C/Y9Rs32Q/HzrMTZy+zk39cZvlrD1e5plfkHnbs98vs4uXrzDdmb5VzeWt/&#10;ZH+cu8qOnLzIjsM1H3/7R5XzdRU2DWGy2FmZMZT/WkQDsz1deG1/vnHdQf/kRnC0GiPAJqA9OQK7&#10;uEX6fGWh6eD0EttnCLgKl2yRmwkYdGSyuzjIbHWI49e0ZoFt0Wgm8Oupi+xlCPS4PynvC3bp8g02&#10;PvvzimvGzPyc/Xr6Irt05QYbnvpJxfGRmZ+xK1dvsFHw03BseMo/5+urriM2MDfVrEvOARly7T6q&#10;Aln1fDiVKc0QFpvSFfTce/ruoziHkOEYGgiOK8BuoJhMrnx9TcJaw7Z0IZUXRZbI1QRQWCv4bGx7&#10;BmW8URzqkLdU1ex/vNiEFWMRE0AVrv+JffXLuYr9ZSW/sqUlR9icdYfZhj3HK45v//Q0K/3oZMV+&#10;QwhHFnuoZl11Vabi4vVyWqsVy7IOdKe4ZwPAm33ZyWLpIF2dsEYgGkGR/o3+57f0TUCYRJa6vjph&#10;05LcewnJ2QQMOhHvwbbh1BOhDqfX9Huqj05HaxZYMxYzgcj8L8W3ft/YfeyVqD1iM0+g9gDzj9vH&#10;zl+6xvzgODYR/XLyIostPFTlfg0hn9Gb9clidSYagVx4BhSv37QNylKFb/4yYXI4g86s1yd/v5iv&#10;TxobxgGYot/hHiXpwmleFFliDSZgEA4yw8RxUWirHRFBQff7+Oy4i2SFGr3jQYuZwN8Xr4EB7GWa&#10;eYfYl4f/Eo/jNb+dvsR0C79uVBPAZHHHAQtZp6FvX+4+cfdP3SJ2Hraoxu88/MBjbf7yCplzQvI8&#10;V/fxu7/oPmHPCmtRfMKIKzi3j1SQrk3Y31/MEayWPl+bcHK6JN2Aa1Llqqt6TNzzVo9Ju76V+rep&#10;i3pO2P6renwxO5rwjGTglZNwbeP3BrdmCwY9c67PhJLSHhN2FpOsUBP3rO02fvdZHtqNp74mMHvd&#10;T+zbX/8Wt0s/OsUuX73Bzv59VdS16zfZroNnxHN7v/ydbTpwouJzDSE0gC5D3mIuqswLTv5ZTvxX&#10;tDT3gLaBaqxqe4d/fLfPpB2PWYvWpzz0ZV1mCsUunruyBYYDzNAIcLZQqetq0qm1Ats444GfpMpV&#10;HwkCM1sTojXUBHCqiQMjndj6EIdrRf1bxKwKbkpTTVgxGEN6ROz8lu8aT31MYMysz9mpPy+zcdmf&#10;s16w/9uZS2zYjI8rrg/WfcDOnrsq/oybe4hduHy9SrI4bMqHFdv1lWgAQ1cyF2XmKadXZjjyX08O&#10;9AT102/aDmXpwnvYti8VpKsTjiDGHIBhbAE262zPhKBuYm7hyEpxvYH1vCiyRO4m8H2ka/nmIW3K&#10;i0IddxT1e8qDF5uwYhrNBLCLKL75H4OAj+3/2at/FM/FzDnEvvr5nwSxQd/+8jdLfes7cXvdnuNi&#10;19Gfjl0QDePgj/qmo/pKbwBv4+RyR12UGS34ryYH8M3yfdDj4p4NUZoq5GEvHakgfauwF9Bvq/Wj&#10;fTE5XPkc9hbCZPFpeLuvfLwmfbMYahHpwhReFFkiVxM4EefBDoxyKl8T4vhHcaiDhhawtx0axQTk&#10;KDSAZ4asYG6qjN9lZgBIM9BxkM39oZWkCSrs21/bOAE8j803mATGEcRS12DTECaLsWYgdb6ysFfR&#10;1kzhJkjWi67LzQRwPqGfolzL14e1urmmv8PuDb7Cv3hRCRvBLk1ANIDBy5iLauYFt74zWvNfSU70&#10;BdnkbKdbpgotsCmnthHDx/ibPk4HXZNh1GYUBp0FoyjNEH7hxZAtcjKBUxqFOECsKKxV+Zp+zV/R&#10;+Qh38WISNoTdmYChBoBJ4PYBGe34ryMn8O1/H8jqlkY0ltJ04RNsn5cK1qhf9YvHG73UpKFGUNN8&#10;RNgEJfd8ACIXE/hyfAe2cUDrm0WhLRevCm5qc82SxD/YlQn0iNgl5gBkmAS2K0pThC5bM4SbUvP9&#10;YA0ADcCYJh6DDLkDrDlIfe7CFoFtnylcLZkmuPIiyBZLm8DRGDe24/Wny4tCHH4oCmnhz4tFNBz4&#10;0veCftMy2I0JiDUAMAA31cxf2/ZOac5/DcICfBwu3F2SKvxSuTaAgfzMOn0S+OyGqkHcGOHncUSw&#10;lBEcnC9OHreAP17WWMoEcProL8Z3KC/Gbp8hDoU0fXSj8TroI5DFZiqwCxOoaAJSZ55yIwOQBTt0&#10;wmNl6cJVnBtINAAI3Nikg/uVA7ipOvqO+NYv5gjwvmgopWnCpbIMQY5Nf7dhCRP4Ncat/L3BbcrX&#10;hDoeeyfoSbmMk7EXDoEYyGKzGdu8CYgGMGgZcwvIOO/0ShY1AcmIbWmCFpt+jq3WJ3f/3qQP3FLB&#10;3VhVrhEY1i7ePkMI5I+UPY1tAh+McmLwvPLi/q00hd62m4eSKRj4y0FoAl/gAUtg0yZQOQns7JfZ&#10;lhfdGsDZGdeAcMDYVpBNroIG//ObwBv6UhwBfGZt/Q3AILwPHxhWDvfXWtMEZ41lAj9FubItQ9qw&#10;4pAW+98JetyZP55oPNBwj4LQAFA3Qb6gRsdmTUCfBH6LuQSkn7byJDBOaJej37Q9duiEB0vThOW7&#10;soXyv98TyqWCuqnCJqCdM4UbpalC9iGdOP2G1dDQJnAy3oPtH+nEikJaXsUF5VcFW9f3Y0NgN3AM&#10;/AYTQKEpNPq/h02agL4G8BZzU2X+6tE3U9aDg4wgAhSr37RNIBDdCUaQBirHBWSk1h42Rle36qeY&#10;gJrFhbJUIZrf3qpoSBP4bpJL+caBrW6sDnXcvML3wcf4I4nG5wHQn6DKBoBCU+gGalRszgT0BrCc&#10;uakzjttAEvhR0Ceg+8U9G2dbutC9JE04/P4s4Sb2FLoGQV0q2FcWNv1gV1O8fvtM4WZpunCoLEPw&#10;5Le0OhrCBI7HuZdjt8/iUMezRaEtBvNHEfLhTf7TItiUCaABdB68VEwCu7wsu6kgTAW7jP0EsqZc&#10;Rr1ZtQpqBSmCekuG8Bcmi3EpSswXVB4RjIEf1ww+VqRfXhKvK4W3/+3pwjPMyhc4MbcJfBvhIiZ+&#10;V/dz3Ag1LprtU56QCZhDYg1gMNQAwADaWFcSWAp88/8a1FHcs0NW6YR7tqUKTmWpwnBcDawkVfgO&#10;E8hzpr2IXT7Lt6YJX5SkC+u2pAoDymYKraEubbF+1ubEXCZwLM6dbRvelq0Jcfi9qN9TXWjCN1lD&#10;JlBfGXIArqrMMx36pDvwIlozj4AmVBIthM95edK2VXzTJjGHCXw2tgNbH9bqRlG/lpnFAU9ikyIh&#10;b8gE6iM0AOwFBDWAIzaQBCZqoVvEruV80yapjwn8NNmtvGRoW5zr/9Pi0OY+/JaE/CETqKv0TUAr&#10;sAZw7GkyALuATOB24Wyfn4xpjyN+L4JmQ1XpTn47wjogE6iLxCTwoKX6JSF7pj7Ji0XYOGQCVXU0&#10;xp29O7A1WxPq8N1a5X/+y29DWBdkAqZKNIDB+qkgnpbnegBEA0EmoBdO+LYrvB1bC9eu6d9i6DtB&#10;ze2iG7GNQiZgivRJYLEJyFaSwIQJkAnou31uHtj6ZlF/x7XrBza3qy7ENor1moCl5KrM/IWagOwT&#10;ezaBY7Ee+PZfXhTi+Nva/o7h/CN2g3+CIkiZoHjd1uTc64mNUseNk9frHv7Z9RplXGcTIAhLYI8m&#10;cCZBwb6b5Fq+doDj9aL+DhuW9hKnHbA3mig1HleUiZ6fBmi9PpaTXo32+aNv7KvMT6Osk16e8Jzk&#10;cWOk1HZi3iGJOMlknSETIKwKezIBXOT9RJx7+Wb9XP/lK/s95cEvszv6RDk/7qf1uOQd/oTsFrp3&#10;V83c+vzrRZLN18bIsfNgyePGyC/enz0/dNSXvCh1gkyAsCrsyQQ+G9uerRvYqrwozCFtWe9H/s0v&#10;sUtUCQoPZYLiTLDOWXaznrqrM77uOmqTZJA2RvUxAd+4YazbyLDTvCh1gkyAsCrsxQS2DmvLVoe0&#10;/HxNv+Yv8lN2jTLWtY+fVvGrIMO5odwDMs6/NG6rZJA2RvUxgVdjYliPiX43mgbr6jwvFJkAYVXY&#10;gwmsDnG4UhTacjp1+/wHpVYx2i/OfS/flQ1O/qlPegTmSAZoY1UfE+g9OYP1juzJXJQz/XiRTIZM&#10;gLAqbN0E3gl6vOlbfv9rxncJjr9Wscgv0XMG35UNEHwHeYfOlwzQxqo+JvBy5FLWN7Yrc1fNTONF&#10;MhkyAcKqsHUTIKTxS/D8LCDe7VW+KxvcVVmFuH6JVIA2VvUxgZ6TtjBlQkfmpsz8kBfJZMgECKuC&#10;TMAOCRbuVCYorveKbCa7rrFuAZkHn3u9WCI4G6/6mcAe5q/pzjqFao7BF1WnOaPIBAirgkzA/ngl&#10;wc1JqVWc5LtyoolbwMxfuo56TzI4G6v6moBvfBjr+tprfzj46O7j5TIJMgHCqiATsD/8tG5KZYLH&#10;Qb4rH3x0d7krZ559aWypZHA2VvU1gT4xcazXBP/LTv6pD/GSmQSZAGFVkAnYH34J7pF+iYotfFc2&#10;OAfr7nFXZV7pPmGHZHA2VvU1gVei85hv7AvMJSCtDS+aSZAJEFYFmYD94Z/gOd9P4zab7zYIvXv3&#10;vpdvVotOp7uLb4o4K9MUiqBcycBsiuprAi9HLWV+8c8yRVDaYF40kyATIKwKMgH7Q5mg2Oaf6DqM&#10;75qd6OjopJiYmOF8VxIfH5+74Jr3w8PD7+aHBDflzMmdBi6RDMymqL4m0CtyLfPTdGYe6ulv86KZ&#10;BJkAYVWQCdgf/lqPH/217s/wXbMyefJkDQT3a7GxsTXOyoq1ALiGwbXvBgcHi1NXeARkbnnutTWS&#10;gdkU1dcEek7azpQJXsxTNaNO00eQCRBWBZmAfeEzxOE+/wTFpd7j2tbaXGMiTcAAJkFgL9doNMxY&#10;E0hOTmZQc1g3ZIjuPteAmZdeHLNFIiibpvqbwB7mn9CLPTMgljX1MX36CDIBwqogE7Av+sZ7dFZq&#10;3b/nu+aiCQTyiPj4eLZw4UIxsGOAN0ZLly5lSUlJbFJ0zB6FeibrNm6bZFA2ReYwgb6xY5jPiMHM&#10;STnDkf+ORkMmQFgVZAL2ha/WbbQyUbGR75oFMIAYgwGsWLHCZKERJCYmstETtazHhO2SQdkUmcME&#10;ekdnsVejejAX1axO/Nc0GjIBwqogE7Av/OLcl4MJZPLdegMGMCUmJub6ggULJAO8sVqyZAlLSEhg&#10;YyenQhDedVtQNkXmMIFekeuYf4IXc1Ol+vNf1WjIBAironvEnrf4JmEHKDWKPf5xHm/w3Xoxfvz4&#10;ZmACF3NyciQDu6lCI4iLi2NhUZacO0ivXpGbmVLbkXmHJEzjv67RkAkQVkWPiD2b+CZhBygTFN/4&#10;aRW9+G69ARMIj42NvTxnzhzJwG6sFi1axLRaLXs9Oo/1mrRTMjAbK3OYQM9JW8EEurBOAyaX8V/V&#10;aMgECKuCTMC+8NN6/N431q013zULYAQj4Q3+yty5c9ny5ctZYWEhmz17tlEyGADmBMIjMyD41s8A&#10;UOYxgZ1gAs+zzgOiTO4mSiZAWBVkAvaDj064C2cPhU2zryY2efLkIVAjuIHJYeztExMTcxaO/VqT&#10;sHcQNgFBDaB82NhE1iOifrkAg8xjArjecBB74fVw5twn7XH+axoFmQBhVZAJ2A/KePdX/DUe+/iu&#10;2YEaQQAE/3Js14cAb9Q4AWwCGh0Rt00RlC0ZiOsic5lAn9h41n1sIHNRZjzHi20UZAKEVUEmYD8o&#10;tYqZSo1HQ84ZhAPG1KCrxpoAXFvYKSizt2dwvmQgrovMZQK9opaxV6O7MVdVxgBebKMgEyCsCjIB&#10;+8Ev3uNjZaL7IL7bYEBgfw00hO9KgiYAtYb5Q4YMuc9FlTnYq3+hZCCui8xlAthVFXsIeQTOSOLF&#10;NgoyAcKqIBOwD7zDhbv9NJ5/9tG4mNS0UVfGjRtX67QUhsnjXFWZb5pj4jiDzGcCOH2ED+s0IMak&#10;ieTIBAirgkzAPug9ru2/lYleF17Vubfjh2SDuypjnTkmjjPInCbgp3mVPTdsrEnrDZMJEFYFmYB9&#10;0DuubVOl1vNKQGz7R/kh2eAakHXoxdGbJYNwXWReEwhmz73x2gVeVKMgEyCsCjIB+8BX59reL97z&#10;PGw20R+RCb3H3eumyrreI2K3ZBCui8xpAjiRXLfRoaxDn3QHXuJaIRMgrAoyAftAqXF/zV+rKOG7&#10;sgFXEzNnzyCUOU3glehM9nJEH+YSkKXmRa4VMgHCqiATsA/8EzyW4trCfFc2uCjTB3mHzpcMwHWV&#10;OU2gV+Rq5hv7PHNXznyTF7lWyAQIq4JMwD7w17gf6RPvrOC7ssHdb2Za50Hm6xmEMqcJoJTaTkwR&#10;mFLMi1wrZAKEVUEmYPt0HvfIv/01nld769r+mx+SDS7KjHXPDl8lGXzrKnObgH9Cb9Z5UNReXuRa&#10;IRMgrAoyAdsnQOPSRqlRnAuKaH4/PyQbXFWZB14YsUEy+NZV5jYB37jBrGv4kF94kWuFTICwKsgE&#10;bJ++cW5d/bUel5SJHrOhRpAvJ3UbE3ju1cmjWN+48WbTC0N7Sh6vq3CsQI+x6sv866wVMgHCqiAT&#10;sGpwSuh5tenxtv+e56f1JNVDnfu3rvyd9gRVC5kAYVWQCRCEeSETIKwKMgGCMC9kAoRVQSZAEOaF&#10;TICwKsgECMK8kAkQVgWZAEGYFzIBwqogEyCsGC/QPfrN22gB6sKFk7812sR5ZAKEVUEmQFgpd4KO&#10;gJqLe1XJA10DfQrCa3Bx/fmgRoFMgLAqyAQIK6U6ExgJ+hH0iLin5ynQXyA/ca+BIRMgZMmECRP+&#10;GxUVNSo2NnZjTEzMJ9HR0YcnT558UjWp6ArsHwTthWMr4Jg6ODgY/8AIQs5UZwL7QaP1m1XA2sFa&#10;/WbDQiZAyAoI6s9BcF8HQf7qlClTWFZWFps9ezabN28eW7hwIZs9bymbM2cOKygoYOnp6SwpKYnB&#10;Z86BWcwD02jDb0MQckPKBLDd/2dQd3GvKuGgT/SbDQuZACELIOg7QiB/Jy4u7mZaWhpbsmQJW7Fi&#10;hVFCc3jzzTcZfBYNQQf3+g+/LUHIBSkTuAN0FCRlAkNAH+g3GxYyAcLiwBv8s2AAbOrUqWzZsmWS&#10;gd4YLV68mOl0Ogb3+h5+ym4aYsKuqa45CIPvQP1mFWaAKjcHtQJh4tjskAkQFgXe3EeBLufm5rLl&#10;y5dLBndThCaCzURwz9+jo6Od+GMIwtJUZwKLQLcuo3kX6Diot7gnCO6gHNAKcc/MkAkQFiMmJmYg&#10;vLVfLiwslAzodRWaSU5ODhrBxUmTJmH/a4KwNGgC2PSDwXwqlweoKegA6EPQTBAG+hOgfBA2F1Vm&#10;If9pVsgECIsAwbk9GMBf+fn5koEcE8AJKfNZ7hzjcwOVhUaQlpZWjk1D48aNwz80grAkmASOBU2v&#10;JBwYhuAAsjAQHkNzeAEkBZkAYRsEBQXdHxUVdX7mzJmSATwjdxHrEjKL9RyawxTqLJaSvUjyutqE&#10;RoA9jKDGgW9VBGHtkAkQtkF0dPQAeEMvl0oCY+DuNjibjdXqm4imZi5kXoFZbP7Cpbdda4zwfthr&#10;CJ6JQ/YJwhrBHAHWZt/iP806pQSZACHFLNAw/eZteIJ2g7B9cwMIey0YDXbfxEQw9vuXCtqTkuey&#10;Pq/nsmXL/kkS93kjj41NqHveIDU1FWsD7/IiEIS1cTcIRxEbRCZANDhLQeP1m1VIA+F/FhzO3hWE&#10;fZnPgaS6uEkCBhCk1WrFN3SpgP3SoGwWP2N+lWP5c5ewTv1msTnz61YbwDEHYAJXJ02a9BgvBkEQ&#10;HDIBQgopE8BeNjifiZu49w+Y7PoMhL0fagVM4K2MjAzJYL1g0TLmHZTF5i24PdirRuWzN2LrXhuY&#10;Nm0aGkE8LwZBEBwyAUIKKRN4A1Sq36wCTnz1N6iDuFcD4eHh/8KmIBzUJRWoh0fPYcFjpXsLvZm5&#10;kHUdkF2lmcgU4TgEMIFGGYZPENYEmQAhhZQJLAct029WAfsy/wB6VtyrgaioqOcTExMlg/SSJcvE&#10;nkBpOdX3BHp5OATyaVWbiozVggUL0ASO8aIQBMEhEyCkkDIB7L8sZQLYc+EMqK24VwNQCwhJTk6W&#10;DNIFc5cyDzCBwhra/WPBALoNyZE8V5uw9gEmgM1ZBEFUgkyAkELKBPqCToFuXRnpORCOcLxX3BOE&#10;HiA0BX9xrxLR0dERONGbVJCOmz6fvTgwmy2rJmGMwlwB5gzmL6o9QTw9ayEbMHF2xT4mosGEbvKi&#10;EATBIRMgpJAyAcOw9yS+jTiCvgQli3v645Fct5kABGEtJmgrB2uDwiBg45u+1LnKCo8tZH4j8qrt&#10;XWQQ5hZGaaomknG8QGxs7MO8OISV4+afHeSmyvlBEHQV0yu490p/wEWd88fTQbOxK6XgHDR7hFtg&#10;Xq3z8rsE5Kjdggo+dFcXnHBV551xURUkCz46rOXaPGQChBRoAvg2j/8xUPtA+AeBE1nhPCfYLRRX&#10;Q8Jr5oBuneNkFEiqJhCOM4VWDsymKq9wSa3NRnOhxqDAAWaVagw4MC0mJuYKLwphA5jLBJyUuS+5&#10;qvJPuwTmvqQ/orvDVZ3/dntVgat+37YhEyAaAkkTgLfwPrgITOWAbaqwBvDSoBwWkTRX8jxKkzJf&#10;vKbysUWLFuGo4d95UQgbwFwm4KLO3e8cmKPlu1UJDr6zQ0Ce0jUg5y+oKVx3D8wrdPJPfaidb+Fj&#10;boH5Nzqo83BReBHngJxQN1WuOCOok3+Bk1tQ/jfuQfl/uwbkrXy4Z4q4xgWcT3ILLJjuqip4y12V&#10;d/Xx3tlNnf1z/V3VuWfcg/L+dlXPThS8C3FwmODgo7vPRZ23EGomf+Gz3INmX4GyiDOJtu2dfa+L&#10;On+uW+Dsc66BeT93UGe9iMfrApkA0RBImgC8iXsmJCRUCc51Ud7cxeKb/qLF0msPBI8tYIOjCqoc&#10;mzt3LuYEDvOiEDaAuUwAgvVxF9/8Tny3Ci7K7EHuQQVHnfznP+QcnPegqzp7vWtgAY6UFzoE5m9x&#10;U8+eIF4IQG1ix9NBOZ0FIfxuZ2XuqZZ+Oa0cfBbd56wuCINnfASX3IEm4B5YcKWDcmZXvKerOqc9&#10;BPgZT/gW/guNwjUo71SHwLx+eD83dUG6a2D+UrwHBHw/N3XeVwaDgPvsbR+QMxbPOSlnO4J5XGrW&#10;K/1/eM5UyAQIc4JJ482g70BfgDSgCnQ63R1RUVE/1HfqaKwNdB2YzeKnL7jtHA448wrKYoW3DDjL&#10;zMxEE3iPF4WwAcxjAsF3ugYV/OkWUODND1SmiVvQ7L1uqoJgvi84+85qCTWHPx6F2oAzBHxXdf4x&#10;DMxtA7LbuKvzjohNSaq88fr8Qu4kFLzlx0GZLjoHZT6CJgBmgXMASQJv9Svh+knitjq3qENg1jPi&#10;tt+sZi6BuYeFYN09j4rmUXDBVZXzpv4ZOZFuqrwjHdQ5PfFaUyETIBoVqA1MweRwbYnd2hQ9dR7r&#10;NazqHEOoEXFzmHJkXpVjKFxxLDo6OoAXg7ABOgTkvGqGmkATCKinOygLcBqUWxBzA585B2U78wMY&#10;Me8GEzjloMz6L27jZ6GGoHBW5Y2At/V1eIlzUMFs96C8XW6BsyMMcg/MG4/NO2JzkDof82gGmkDg&#10;Hw+1i81Q4zgI1/1dYQIBuSOhBvE53Lc/HFuCeQo83goMAZuG4HrdP8/Ii2gNBoXnTYVMgGhUIBB3&#10;jY+PFxO1twZqU+UzKJtpKs0ztGTpMvbigGyWlFa1hoA1DzCfE8HBwUZNbUFYB+1U+Z0g+J0RILjy&#10;QwK20UNQPNesV+QDuG9Uc1BgwYeuqgKcNLGC5l0y72/Zt+BhCLwfuAbmV8yN9bR6ZmsI4ief8NX9&#10;C/ddA/K2OAfmxrio8za5BOT6isfU+YnVve3fagIdAvNHuqkLPm4fMP1R3HdRFyzkJgDmkLvdGbbd&#10;AvOXwj3jHn0u9SG8pvnLmY+4BuVfbOeXY9LkjdVBJkA0OhCQ92LzTH1rAxN1c1mPoTls6dLl4r0G&#10;R85mfuG31wJwgFpUVNQ0/njCRsBA7abO+dolKH9d+4Dcdk7+WU74Nu4SkLOTX6I3AVVuCbabG4TJ&#10;Xn5aBD/nEVhwwSUwLx4CcmsnZa6ba0DOIXgTf1b/Nj77F5eA/A4d1LOedlHlb4UgXbE+hbsqrzcE&#10;6ZMuqtxvsWagP1bwP0zmQuAOaK+a+YQbGAdsi2/3t5mAOn8C1BrKnPxzn2znm9Mem6YMNQExKRyU&#10;qzI8u7XK0Oavu8NNnb0PyrrQRZnfAms9UBPpjd+H/rxpkAkQjU5ERERbHLiFPXZuDdimCAN/3zdy&#10;WfC4AnEFMs/ALDYzr+o9eS3gz/Bw/R8oYWM46+6BN/Usd3XeVezj7ywGW1Yx1TKagHtQfrl74Oyb&#10;BmH7PT9dAfbSwbd6PA81h28qNa00cQ4sGCLeA+SsLgivfH/MKUBQ/wqem80PiODnIYh/K/bqURe8&#10;/+TLGeIyp7c3BzFsDkrF6+D4PmdVbmpFc1Bg/h53df4n8LvNA4NaC2Z03Tkol+cndHfAdrZ7YMFN&#10;MJjTzuq8sfrjpkMmQFiCJrGxsct0Ol350qW1j/6tSThe4KXB2eLYgeT0qs1AeO/4+PhyMJwQ/lyC&#10;sArwDR/MAUfoV+Q7wJzmuwZWbbYyB2QChMWA4PxhSkpKlcBdF2GNAJuEKh9DA9BqteVQC8iER1X8&#10;IRGEldDERZU/GmoAh92CCg5BjeALF1XuotbB+vEG5oRMgLAYY8aMeRSC9Pe48pc5EsUGYTMTjkyG&#10;e+8fMmRIRdKQIIjbIRMgLEpcXFxTqBF8iSOJq1tnwBTNmzePaTSaG1FRUTX2CCEIQg+ZAGFxsOsm&#10;GMGq2NhYNmvWLMngXpuwSWj69Ok4QRzWAHACO4IgjIBMgJAFOJoYagXOYAZf4dQSaWlpYrOOVMCv&#10;LHzzx+APn8UE8MqJEye25rckCMIIyAQIWYFmAMH8VdAi7NqJI31xhDEmkHFtYswf4DYewwXr4Zpf&#10;oqOjM6OionBls0pd9wiCMAYyAUK2YN9+MIO+EOjHwc8M+LkYfs6GoD8FtifAdmd+KUEQdYRMgCAI&#10;wo4hEyAIgrBjyAQIgiDsGDIBgiAIO4ZMgCAIwo4hEyAIgrBjyAQIgiDsGDIBgiAIO4ZMgCAIwo4h&#10;EyAIgrBjyAQIgiDsGDIBgiAIO4ZMgCAIwo4hEyAIgrBjyAQIgiDsGDIBgiAIO4ZMgCAIwo4hEyAI&#10;grBjyAQIgiDsGDIBgiAIO4ZMgCAIwo4hEyAIgrBjyAQIgiDsGDIBgiAIO4ZMgCAIwo4hEyAIgrBj&#10;yAQIgiDsGDIBgiAIO4ZMgCAIwo4hEyAIgrBjyAQIgiDsGDIBgiAIO4ZMgCAIwo4hEyAIwla4A/QR&#10;yE3cq0pv0M+go1xnQatAdg+ZAEEQtkJ1JuAO+gv0krinpx3oD1A/cc+OIRMgCMJWqM4EZoI26Der&#10;MAr0E+hucc9OIRMgCMJWqM4EtoIw4N8K1hDKQQ+Le3YKmQBBELaClAk0AX0CkjKBp0E3Qf8V9+wU&#10;MgGCIGyF6moCm0Ep+s0q9ASdB2Fz0J2gPaCDIBeQ3UAmQBCErVCdCWAt4DAIawUGcPt90FRxTxCc&#10;QI+CmoKugB4A2QVkAgRB2AoGE5gMwl4/KE/QY6B9oFLQcNDrfPsL0D2gymDwPw26V9yzA8gECIKw&#10;FfDtfi4I3/ANigEh2NwzBrSNawJIiiDQMP2mfUAmQBAEoacraLt+034gEyAIgtA3G60E3do8ZPOQ&#10;CRAEQejHDBjyCKj/gOwCMgGCIAg7hkyAIAjCjiETIAiCMB2byR2QCRAEQZjONNBQ/aZ1QyZAEARh&#10;Gq1AV0HnQA/iAWuGTIAgCMI0UkEMhDOQhuABa4ZMgCAIwngeB10EoQmgcLGah0BWC5kAQRCE8cwB&#10;GQzAIKvODZAJEARBGAdOOY15gFtN4CQI5yaySsgECIIgjONJEC5Yj5pUaRtltauTkQkQBEGYznP8&#10;p9VDJkAQBGE6ZAIEQRB2DJkAQRCEHUMmQBAEYceQCRAEQdgxZAIEQRB2DJkAQRBEY9E33v2VgEQv&#10;Jhd1HdpO8nhjyz/B/ZqPTriLf011gkyAIAjZ46dxHxU8vSMbv/plWSh4aifJ440t9RRv1jvWpRP/&#10;muoEmQBBELLHX6MoHJz7PJtY9Ios1G9aZ8njja3+qZ2ZX6JiFP+a6gSZAEEQskepdf/ojQUvSQZC&#10;S0guJjAw6znmH+9RwL+mOkEmQBCEvAkW7lQmeF4Zu7KXZCC0hORiAsNmv8D8NZ6l/JuqE2QCBEHI&#10;Gj9Nu1bqZG/JIGgpycUEsHbkn+D5Jf+q6gSZAEEQssY/3rVv0JsdJYOgpSQXExi1vDvz03oc519V&#10;nSATIAhC1vhrPCdhAlQqCFpKcjGBCWteZkqN581ekc0e4F+XyZAJEAQha/y1HgUDZz0nGQQtJbmY&#10;ACp4eifmq/F4mX9dJkMmQBCErPHXuJcOL+wqGQAtJTmZwICZXaA24P4m/7pMhkyAIAhZ45fg+d2I&#10;xd0kA6ClJCcTGDanK/NP8NjNvy6TIRMgCELWKDUe13F0rFQAtJTkZAIjFnVjygSPY8HBdVvnmEyA&#10;IAjZ4h/v2lFuPYNQcjKBUcu6Mz+N4mzbcW3v5V+bSZAJEAQhWwI0Hm+EpD0jGfwsKTmZwNi3ezKo&#10;LV1+LtrpIf61mQSZAEEQssVXo1gwKFtePYNQcjIB7CYakOhZ3nuyW3P+tZkEmQBBELLFL1Gxa/gc&#10;efUMQsnJBFAhKZ2xh9Ag/rWZBJkAQRCyxV/r8XX4IvlMHGeQ3ExgSN4LTJnguZh/bSZBJkAQRL1Y&#10;q/zPf/mm2fFL8Dw1ekUPycBnScnNBEYu6cb8NB5H+ddmEmQCBEHUmaLQ5qOLQxzrNXdNdXSJaH6/&#10;v1ZxQ27dQ1FyMwFMDuNKY+51mD6CTIAgCJMp7v9ku6LQliWbh7RhxWGtGD9sVpRxbl1xSgSpoGdp&#10;yc0Exr3TiwXovNgrMU6O/OszGjIBgiCMZlWwcE9Rv+Yh8PZ/eW94O3Y63qPhTEDrMX1g1rOSQc/S&#10;kpsJYG1JleTN+mrdvPnXZzRkAgRBGMU7vR9vujrU8ZP1A1qxI5Pd2Fmtp6iGMgG/BLcPhhe+KBn0&#10;LC25mQAK11zwS3D35V+f0ZAJEARRK8WhjhOKQx3O7xvhxE5rFBUG0GAm4CPcpdR6/jFiibzmDDJI&#10;jiYQhhPJJXgk82/QaGRpAj46/A+gWKBMVBRbQn7xCiUvCkHYNW8rmzkW9Wt5YNPg1uWHo1yrBP+G&#10;NAEc/QomcGH08u6SAc/SkqMJvDb3Rean9XyPf4VGIzsT8BnicJ9SoziAQ8WH5L/Q6Aqc2pGBAUXx&#10;4hCEXbLIR7ivqH+LmNWhDtc/HO3ETsV7SBoAqiFMoHecoqm/xvPq2JU9JQOepSVHE8AeQvACe4p/&#10;hUYjKxPw0Tn8F9z/U1xFaNwqyywqjeZDJkDYM8X9HTqsCW15YMuQNuyX6H/a/qtTQ5hAgMalDcSC&#10;mzglgtTfqaUlRxNAqXRezC/OtRn/Go1CNiaAy6P5ggEET+vIJliwXzCZAGGvFHoLdxeHtphUHOZw&#10;48AoJ8mAL6WGMAGVxmNY/1T5TRxnkFxNAFsyfLWKTvxrNAp5mICYBPL4qP+MzuJkSFK/XGOJTICw&#10;R94JatZqTYjj7+8Obl1+NMaN/Z5QNflbkxrCBHAKBGyelfoblYPkagI4rkKZ4BbGv0ajsLgJYBLY&#10;T+u5NyT9GTZ+leWrfmQChD2xShDuXBPqkL42zPHSwXEdbuv5Y4wawgT8NR6HRy6VZ88glFxNIBTi&#10;qL9Gkci/RqOwqAn0Htf2Xr8ExQdY8PEWygHcKjIBwl5Y3b/lc8Vhjp+WDWtrVNt/dTK3CWDTME6B&#10;gKNgpf5G5SC5msBQqD0FaD2X8K/SKCxmAsoJHv/113p+bskksJTIBAhbZ2mvZg8UhTrErx/gcPXj&#10;Me3ZGROafqRkbhPoG+vWGke/yqFloDrJ1QTCF77E/LSKD/hXaRQWMQH/aKeH/BI8P8P2K0smgaVE&#10;JiAfILI0KZsuPLplmtCtNE3QlaULy7amCfu5CremCvGbZwgvbckUHuEfIWqmydrgJxXFIQ5Hse3/&#10;eJy7ZFA3VeY2Ad9Yz2fVU7xlFxsqS64mMG5lT1xq8jz/Ko2i8U0Ak8AJik/6pYAByLD7F5mAPNia&#10;LgSVpAi/lqUJV3ZmCeXfLBbYLysFdnqdXoffEhgee3+mUF6aLlzenCEcK00VQvnHCQnWhLRcCAZw&#10;7YtxHUxK/NYmc5uAX4JHv6CpHWUZHwySqwmgVMle7GVNmxb866yVRjUBcSRwgsd+MQm8Wp7tfWQC&#10;lmVbutAPgvlXe3IEdqJIYBe3CKx8h8DY+9K6CefwmpNw7a5sgYEhfAtS89sRQFG/5p2KQhx+2Da8&#10;Dfst1jxv/5VlbhPw13pOGZDVRfLvUy6Sswn0m9EZp48I4F9nrTSaCYhJYK3nB6EZXWSTBJYSmYBl&#10;2KETHoS3/vU7ZwnlR1cJ7MZ26aBfk27CZ36Dz+4GA4F7vbUqWLiT394uWRX88H/WhjrkrYUg/cU4&#10;Z3amDj1/jJG5TUCZoNj4+lx5ThxnkJxNYMDMZ5m/xmMK/zprpVFMoG+s28PgTAdD0jrL2gBQZAKN&#10;z2ad4FiaJnz+0WyBXd0qHeBN0ZVSgX00B2oFUKNYmyEYXS22JVb3b9ljTWjL77YPb8uOx1U/5YM5&#10;ZIIJPArCJrsahVMfYO8gOavr0HaSx+WiXmPa7670nTqBqqXBTaBnTOv/iEngGZ3EOa+lAq+cRCbQ&#10;uGDid2u6cGRPrv5NXiqo10XXt4n5AjSCC7umCU3542yeTQMe+XdRqONb6wa2Kv9yvLNk0Da3zF0T&#10;sBJMGpUrZxrWBKA6jgbQDwxAzkmeyiITaFywp8+ncwW2a5bAPptXc/u/Kfp8PphAlsA+hNpFSYqw&#10;jz/Oplkd0qJjUX/Hy6XD2pafiPcolwrYDSE7NYEm/KfV02AmICaBExUHxIFgVlADMIhMoPHYkia8&#10;hc02+NZ+tUyf2P1yYf2N4IsFAtufr78v5hYO5AnlZRlCBn+szVHoK/yrOMRh1dowh+vfRTjXu9+/&#10;qbJTE7AZGsQEvMO971YmeHwUmiGfkcDGikygcShNFZ4sSRPO/73pn+CNQRuD91eL6t40hAaAb//X&#10;KuUWzsMztmUIF8tmCK35422GopCWQatDHX/e+frTDdLzxxiRCVg3ZjcBTAL7aRVfYDC1NgNAkQk0&#10;PNhrpyxN2P/90qoBHIXB+wA3AlNqBHjtF/PBAAqqGoBBXy8WWFmqsIEXweopUrV8oii05TsbB7W6&#10;8c1EF8ng3FgiE7BuzGoCfUe1fNhf6/U55gCsqQmossgEGp6N6YLD1jThxuWS24M1CoP4/jz9W70x&#10;RoC1hs/nCWwffEbKAFCXtojdRi+t0gn38GJYJTof4a41/Vr4FYc4XN06vG2Ni700lsgErBvzmQAm&#10;gaEGYE1JYCmRCTQ88EYeju30NQV4DObGJovRALAnEDYnSZ03CBPQYASxvBhWyaqQFtuLwxzLD0e6&#10;mHXUb31EJmDdmMUExCSwxvND/Uhg8xlAzvuR7Oez3zDNxn4VxyKKXmXfn/qcHfnjW1GHjh9gM0rD&#10;q3wOteazXPH8z79/zd47tFj83K3XSEmmJjAR5KjftH5KU4WjZzdIB+rKwmTx7lqSxdgEhLWGG7UY&#10;AOr0WnFE8QlrHERW1K/lgKLQlqf3hLdjJxq437+pIhOwbuptAj46n7v8tB4fhzXASOAdPxSx3y+c&#10;YHsOb6w4Nqm4D/v78p9s4b5kNmePhq07OJedu/wHW/lxVsU1B3/by7479SlbANfM3atlZd++zd7c&#10;PLTifE2SoQlgwFoHukPcs3JwYNh2eGs3NvErJoshyB+SSBYfBAPAAWbVNQHdqkslAtuaJlwpixUH&#10;LVkFb/dv5rgmxOHd9QNblX8f6Sqbt//KIhOwbuplAi9HOD+i1Hoeaoj1APDN/bc/D7OCXTHswpVz&#10;LGqtr3gcTeDcpbMsbr264trFB6aLZoHbGdvGiqaQsLF/xXlTJEMT6AnK1m9aPyUzBO+ds0xL+l4D&#10;I/igQG8E+DmUqQaAwmtL04RrpTrhSV4c2aID04c3/9eLQlv9uRfe/s9o5PX2X1lkAtZNnU1ANIAE&#10;j4P9Uzo3SBJ4+UdpYlNP9Dp/8c0/efNg8biUCcRvCGZXrl9ib24Zyvb/vJntPryh4pypkqEJvA16&#10;Xr9p/ZSlCT1xcjhTTAB1HQI4dh/FZPFnc/W1AzwmdW11wppEWYZwsyRdaMWLI0veCWr+VHFIy50b&#10;B7VmP8Dbv1TglZPIBKybOpuAb7xidECiZzmu/tMQieAvwQDe+SRb3C77ZiX77OhOcVvKBPDYxat/&#10;Q60hjn114gO25evlFedMFZpAj8gNN3pM3H3d0uo+/v3rj7V+/qbUOYO6R+y81j1iz54eEbu3WYP8&#10;Iou+WJz+gskmgMI3+a0ZeplqAAa9P+supoxc/YlU2eqq7uN2nZX6t6mLek7cc73vxE3lu8Lby/rt&#10;v7IWDOzCpL4XkpVowq7t3SLe/4iHdhPQCXf4x7sPV+m82Ojl3SUDal2FTUF/XfqdfXxkm/hW/8mv&#10;O9jV65eZ5t1+kiag4TUB3aYBognsOfxulfuZIpnVBF4BjdNvVk+XiH3394osecAa9PabTyh3Zzep&#10;kwlgE9DeXH2vIWO7j1YWXl+aJpQvnOLmJlW2ukoIXmW2RDPUAu4vCm0RszbU4dr+Ee0affRvXVQE&#10;NQGp74VkPfLx2XEX/y9oImAEAVqv8ACd4trIJeZbFHrR/qnsxzNfshUfpev1cYbYzj97d5ykCczf&#10;p2O/n9fnBPAabD6KXutXcd4UycwENoFc9Ju2QWmq0BGDuKkBvCIHsO2fpiGpZHFNEnMC6cL1rW8K&#10;T/HiyJbVgU+5F4W2LNk0uA37JkI+3UGlRM1BhKDUKKKUSV5XR5jJCH44c5AtPjCtyrGdP6xn+3/e&#10;IpoABvklB6aLwf+9LxexsxdPsYX7p1Rc+/3pz0Ut+WC6eLz067fYjJLXq9yvOsnIBNCZ94Nsak78&#10;d6cIT+/IMi14SyWBsddQ5WRx5eur0+VSgZWlC1dx5lJeHFmDyeFVoc1fLw51PLHrjXbsmIWmhahN&#10;ZAKEiH+8RzTWCEYtq1/TUGRxX/bNyY/Fpp3Kx6dsGswO/raHTV7nz74+/qFYU0Ad+KWE6d4Lq3Jt&#10;RFFvtvHQIvE8jilY+sEMaxwn4AN6Tb9pO7BVwp0lqcKZ85ulA3Vl4eRvOFgMp5GQ6gWENQI896WR&#10;TUNn14s1gT90VjZqOM+n6YNrQlpsWhvmcPXQBGd2uoEWh6mryASICjBZrNR63hy7smGSxY0hGZnA&#10;VyDZN1vUBQjEidjDp6bAjefQALDpqKZVxrBGgCuJ4f1qq13goDOoCaTzYlgdq0Me71gc4nj8PXGR&#10;eA8aMUzIkiZ+8R5DA3RebNTyHpJBVu6SWU7AJimbLrTDrpo4IlgqWKNwPQDsBmpMsxHWEnAaamw2&#10;qs5Y8FmlGcL1tTrhv7wYVsmq4KYPFvVvEb92QCsmjh+QgRGQCRBVwV5DCZ7DVVrFdXPlCBpTZAIN&#10;D07iBm/k3//8tnTAFnMAuM6ARBNQdUIjQNPAt30p4/hxhcC2pAt16AYnT1b2a+5aFOqwCxPH302i&#10;WUQJGeKf4BEhJosXW5cRkAk0DqUpQodtGcJVnN2zcrDGyeA+BgOQygHUJmwawqmkD90y1xCuObxj&#10;pnAVRyvzx9sM74S2GIWJY6wVHKf1BAi5oUxQRKIRjFxq3nEEDSmZmQAuEN0D9Jy4Z2OUpgqbIOiX&#10;45u7mASeq+/xUxcDMEicYoKPLEYjQH1cKJSXpgkr+WNtjhWhTzxW1N9hTXGYw/VvJjqzM42cOCYT&#10;IGrET6MYJSaL3+5pFcliGZkAThi3QL8pJjNT9Zu2xdY04fB3y/QGICaBIYhLBXdThDUCXLgep47+&#10;ZonAStKFI5vGCffyR9osqwOf9Czq3/LcpsFtyrE7aWMljskEiNpo4h/vPlhMFq+Qf7JYps1BrqDt&#10;+k3bAscN4GIvOBLYHAZgENYmtmfqp5gozRI68MfZPDuGONy3OtQhad2AVuzASCfJoG1ukQkQxnAH&#10;9hpSmnlkcUNIpiYQDkrUb9oepW8KXcrShXPYhGMOI8B7YF6gLEO4UJoidOGPsSuKMHEc4rB38+A2&#10;DT4JHZkAYTRKjfs4uSeLZWgCWAsoAdl0c8aWqUKLranCh7hI/O/rpYO7MTqzTr/QPK5hvH6a0Izf&#10;3i7Z4SPcVRzacmxxmMP5PeHtxLEFUkG8viITIEzCX+M5SamVb7JYZiaAQQybgVqLe3ZASbowozRN&#10;OIk5gj/f1bfvSwX7ysJr/tigzytA8D++OU1I5rcjgKUDmz1Q1N9hw4Ywx2tfTXA2+9gCMgHCZMRk&#10;sU5xY8xb8ksWy8gEmoB+BmHvoMdB/wPZBbj8Y0mGMHtrmnAWB3hhM9GptQLDqSaulOl1YYv+2EE4&#10;h5PClaUKZ7dmCgX2kACuK+v6OXRbE9ry9OYhrdnJePONOG4kE2ii0nlvDZzifV01peNVdZL3SXWi&#10;xzT/aKeH+HkhINHrDbhmA9+tiSbwMvqiSuf1rXivRO/856IfrbgP0Tg08UvwGAj/aGy0zEYWy7Am&#10;gAZgVyZgYFO2cO+uaUJTeLvXQqDfXpYinHo39SFWnNJUfOOHGsPekjRh8ia4ZodOuI9/jKgBPlV1&#10;KgTu8g9GOZWbwwgaywQCk7zK/LTeyoDY9o/20Tk/rk7yWqJK9jrhHKyfC8pYEwhI9E4PSPL+vo+m&#10;gwPeS5XkOUKd7L2KnyYakTt8Y90HqbSeshpZLNPEMMHxGbu3fY8JO17iu0QdWaly9CgKdfx085D6&#10;J44b0wT8tV7d+L7gHOx8j1rXsRQC/1zcN8YEukQ0fyQg2eusr1bRiR8SUenc9S9ZUAsNSvIeEQj3&#10;USV5LwvQubfDw2qt1yuqZO/p4jWAj064S53o9bZS49IC96EcPQOTO74XmOy13i+hgzj9OzzrflWi&#10;1wK49r4gMBkoWxAeVyYqXsNroSYyv3ecoikeQ7zDn/gXXLNYfx8QlMFH5/wgnus9ru2/1Ume8/C4&#10;OkkxCg7ZxJrjIv5xHmPgy7gSLpNkMZmAvEETeCliF86wStQTcarqkJbjisIczuwd0U5sIro1wBsj&#10;S5kA0lfn8ZIqqeNFDLjGmIA60XOQOrnjBzi9DT9UmSYBSZ4r1Ene21Q6xesBOs8MqCGc6q3xatM3&#10;9unWEJT/9p3U7jG80E/j3ipA53WpMwRnZRLcU+e9T6Xz9A9IVAxBk1HqPBS9dRC4dV4n4fgXEOPG&#10;q7TeveClNwmC+TSV1qsv/MyGGslB73Dvu/VB3us7VaJ3BNy3Hzz3K3y+4CPchcYEv9shuMfEgGSF&#10;EszpHVWSVyaWF8tiE/gnKCYocWTxEssni8kE5A2ZgPnBNY1X93PYuA6COS5gY2ri2JIm0CfBpQME&#10;3cuYGzDGBDCwBuo6buS7VfCNd/OCZ5zkuyJKnSIPgu8a3AYT+F6Z7OmH2/4aj2EQ+Iv1x70+xCal&#10;wAR3T5Q60bs4IMkrDk0AgjwYgkJ6xH+4cLcqueOZ3jq35v4JHZ1UYB4+QxzEZs2ARO9pgUkdc3Eb&#10;nv86mMK7hvsrtW494L7ne8Z4/wfP2wx+cYpR/jrPG2NWWDZZTCYgb8gEGo7VgU/2KAp1PFE2/Glx&#10;xLFUwJeSRWsCCS4eSngj9xnd9EHjTMArJTDJezPfrQIE6z74Zs53RfyTPIfB2/tu3IafaYHJHefD&#10;5h345u+nc3XHt/TAZK+jcPxYYLL3zwaBCYwSawJJHY9hLQU/j/joHO7zj/fsCEF9bqBY6+h4EU3A&#10;L861Gdzjot+UTi7YNAWGswXe+MWlZdWJXkvgur8q31+d7PXdc5WS4jaDMkERBv+QbLQFRxaTCcgb&#10;MoGGZZGPcF9xP4e8tRDYPxrdXjLo3ypLmoAq0btQrfPCZViNygn01bp5Y+B1j2z2AD9UAZqAWuf5&#10;I98VUSYqIg0m4BvTuiU874+AWLjHlI5HxAu4CcCbvKe4XwkpE4BayBYwkFV9Z7g97KNr9xi85f8q&#10;mkCsZ9vAKR0vBui8f4N7X1Ulekbwj4gmoErqaJPTxtyOTrjDT6MIDbBgsphMQN6QCTQOOA9Rcajj&#10;JzhV9U9RNSeOLWQCTQJ0nsNVyV7nfGOcW+IBY0wAaKJK7rgjINmrzDtcuBsPKJPdumI7e58o58dV&#10;uo5/KbWe2C1bUE/t4ACx6DAE6u64j8B1H6mTvPerk7xW80OCWttxtSrZezHfFfrGuj3cN97jqdtM&#10;AOIb3OuQr9bzWdwN0Cp8ApK9z+trAp7uKjQgnbisbBX6xrm7qpM7nsE8BD90B3z2Vb5tm0B1aaSf&#10;xvMq1gosITIB+UIm0Hhs6i3ci4nj1aGOF/eOcGInqhlx3FgmAAF+K7abQyD+DYLwr+pk7+UBOvcX&#10;+HnRBAKTOl7B8wYZDKIy/tGeT2KzDpw/j9dgjkBs2gFUGvfuEKi/DUz2PhWo8zzOe+JUAG/lcXD+&#10;xivRbjjDr4gKgnigzmsNNgmpk70+g3Jt9tM5t5WsCSR6DYHz2JzzGSahwTyOoQmosbsqGBDmF+A+&#10;aDJfwrOz+McwLzAezOtIoM77c/gO9t5aLoKwG8gEGp91IS2eFEccD3S8/tVE53ILmYBNA8YwCYxh&#10;Pd8VekW2/h/2LKpsIARBAGQClqMoxNG/OMThVNnQtqzyVNVkAvXHV+fmBW//J5U6z1KohayEN/+f&#10;sKbATxMEYYBMwLKIieNQhxxMHH82tgOZgBnBAWi+Ou9/oXpnt6XpTwhCiu4T93l1HbPTi+8SFqK4&#10;v0OH4n6O37w3uE05mQBBEI1Gj8i9VYb7E5ZjVbBwT1GYQ0RRiOMFfoggCKJhIROQH2vCHnfgmwRB&#10;EA0LmQBBEIQdQyZAEARhx5AJEARB2DFkAgRBEHYMmQBBEIQdQyZAEARhx5AJEARB2BmRkZEO0dHR&#10;oZMnT9aMjM5aFxMTMx+2J4GCxo8ff9sskQRBEISVAwG+C2geBPxv4+Pjb0ydOpWlpKSw1IxslpmZ&#10;yWbMmMHwGJ6D676KiorCayumFSYIgiCsEHjj94KgvlKj0bDU1FQ2e/ZstmzZMrZixQpJ4Tm8Bg0C&#10;DIHBZ1eBISj47QiCIAhrIDw8/G4I4Fp4m7+JAX3JkiWSQb8moSFgDQHNAO4TA7dtor87QRAEIVuC&#10;g4PvAQMoiYuLY4sXL5YM8KZo4cKFDO8FPrALzYU/hiAIgpAbYAB3QrDen5SUVKe3/+qEZqLT6crh&#10;3t9GRETQ6kwEQRByBNv/k5OTa2z3r6vwnmAELCoqqmIRcIIgCEImREdHJ2q1WskmoPScRUw5Mo/1&#10;eSOXJaQsuO28scLaBTyjHMxmIn8sQRAEYWlGjx79IJjA74WFhbcF7rzCJeyZkFlslGYOi5k2n3kH&#10;ZbEZWYtuu85YzZkzB3sN/RETE/Mf/niCIAjCkkBQXjt9+nTJoB02oYCFji+o2B+rLWQ9huaw5cuX&#10;V7nOFOGzwHQW8ccTBEEQNXAHaD/of+JeVbDbJXa//JkrDnQnyGgmTpz4BATk69iL59ZgvWTZcuYV&#10;mMVmz1tacWwZBP+Xh+eyiKR5Va41RfPmzcPawDleBIIgCKIGMKj/BnpS3PsHbE75FjQP1APUF7QJ&#10;9A3oPpBRgAEEYzu91Jt9eOwcFjgm/7bjsW/OZz2hNnDrcVOECeioqKjBvBgEQRBENVRnAstAq/Sb&#10;FWCt4RBonLhnBLGxsZ/m5eVJBuqXBuew+Onzbzu+eOky9uLAbDY1o+5JYnwmPPtrKAINIiMIgqiB&#10;6kwAAyi+/d9KKqhEv1kzERERT+FALqkuoYuXLBeTwHPmS48XmJg4l/Ualit5zhgtWLAAm4Qujxo1&#10;6mFeHIIgCEICKRPAY6dAUpO0DQPt1W/WDM7rg/MCSTUFRU+dz/q+IV1DQBXMWyqaxJKldUsQY3dR&#10;qAlcw5wELw5BEAQhQXU1AUwES5kAJocxN1ArkZGR3RMSEm4zAdx/pv8spk25vSmosgZHzWEhE/7p&#10;OVSTKieXUVj7iImJuTFhwgRHXhyCIAhCgupM4FNQhH6zCpgnyNZviobQH5QF0uKBykAQViUmJt5m&#10;AoULljIPdRbLn1vz1BFZBYvF6+YurBrgb9U8OI/XFdxyP6yFQG3gGV4cgiAIQoLqTCAS9BPIXdzT&#10;8zroNOjWxV2wyeU9/eY/TJ48+VUcJXyrCSxaskzsAlpbU8/SZcvZ82HZLH5GzTWGlFkLmVdQFlsM&#10;9zUcw2eCCZVPmjSpHS8OQRAEIQGawEnQjyDs/onyBSE60HHQEdA10Ocg7C56K3h9mn7zHyIjI5+R&#10;ag4yRanZC9nzA7JrNIywiQVsQETVZqOlS5diYvg6qDkvDkEQBNEA4HiCzaDbpnGOjo52wvn+62MC&#10;+NnnQ7PZlIzbB5uh5i/SNwXNXVC1yWjRokU4avjquHHjmvLiEARBEA3ARyDJtX/52gFX6jNtNJrA&#10;yPhCFjBKuidRwowFzGdQ9m3HcdRwbGzshSFDhhg9sI0gCIIwDcwD4HiCMlAx6LbaAJhADi4deWuQ&#10;NkXY1v9syCyWmXf7DKTqMflsRNztE9OlpaVhTQAHvBEEQRCWIiIiwgOM4Ca20d8aqE3RwIgC1n9c&#10;1XZ/NIUuYA4LFlUdjIbPwkXpo6Ki2vBiEARBEJYAp5GOiYk5lZ9/+xxBpii/cAnr3H8Wy5nzT9MS&#10;rkEwJHJ2letQOTk52DMIaygEQRCEpYmOju4WGxtb79rAqPhC1nNIjth1dFrWQta5X9ZttQAcJBYX&#10;F3cTTMCPP54gCIKwNBCUD6anp5dXDtimagkE+O6Ds5l3cBZTqLNYUvrtE8zNmDGjHAxnJ38sQRAE&#10;IQegNvDk5MmTT2NTza2B2xQtXLyMTc1cKI4mvrXraXZ2NjYD/RkZGenAH0sQBEHIBTCBV+At/ers&#10;2bPrNXZASrisJM5YGhUV1ZM/jiAIgpAbUCMYBG/rl7FGYA4jwBwA1gBwYBhoOH8MQRAEIVfgbd0d&#10;jOBMSkoKW7z49r7/xgo/O2PGDGwCOpaQkPA0vz1BEAQhd3Q63R0QvN+PjY0VB3ZJBfnqhDUI/Ax+&#10;Ft7+N+K9+G0JgiAIayIuLq49mEEptudDMGczZ85k8+fPFxeFMQR9bPLBY3gOr4FryydPnlwCP53h&#10;FrR8JEEQhLUDRuAIgT0MtAq2D4H+wjd9FBz7A/QdvPWvAIXCsdb8YwRBNDiC8H+1UbFRAVRClQAA&#10;AABJRU5ErkJgglBLAwQUAAYACAAAACEAwMZabtkAAAAFAQAADwAAAGRycy9kb3ducmV2LnhtbEyP&#10;zU7DMBCE70i8g7VI3KhDKFUU4lQIAYIj4efsxkscYa+D7Tbh7Vm4wGWk0axmvm22i3figDGNgRSc&#10;rwoQSH0wIw0KXp7vzioQKWsy2gVCBV+YYNseHzW6NmGmJzx0eRBcQqnWCmzOUy1l6i16nVZhQuLs&#10;PUSvM9s4SBP1zOXeybIoNtLrkXjB6glvLPYf3d4rICxuOxflQ+5f3yb7WQ33j+tZqdOT5foKRMYl&#10;/x3DDz6jQ8tMu7Ank4RTwI/kX+Ws2qzZ7hRcXJYlyLaR/+nbb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WwchD8wIAAPcHAAAOAAAAAAAAAAAA&#10;AAAAADoCAABkcnMvZTJvRG9jLnhtbFBLAQItAAoAAAAAAAAAIQDUE8smuVoAALlaAAAUAAAAAAAA&#10;AAAAAAAAAFkFAABkcnMvbWVkaWEvaW1hZ2UxLnBuZ1BLAQItAAoAAAAAAAAAIQBuS0BxXEwAAFxM&#10;AAAUAAAAAAAAAAAAAAAAAERgAABkcnMvbWVkaWEvaW1hZ2UyLnBuZ1BLAQItABQABgAIAAAAIQDA&#10;xlpu2QAAAAUBAAAPAAAAAAAAAAAAAAAAANKsAABkcnMvZG93bnJldi54bWxQSwECLQAUAAYACAAA&#10;ACEALmzwAMUAAAClAQAAGQAAAAAAAAAAAAAAAADYrQAAZHJzL19yZWxzL2Uyb0RvYy54bWwucmVs&#10;c1BLBQYAAAAABwAHAL4BAADUrgAAAAA=&#10;">
                <v:shape id="_x0000_s1027" type="#_x0000_t75" style="position:absolute;width:54864;height:22358;visibility:visible;mso-wrap-style:square" filled="t">
                  <v:fill o:detectmouseclick="t"/>
                  <v:path o:connecttype="none"/>
                </v:shape>
                <v:shape id="Picture 55" o:spid="_x0000_s1028" type="#_x0000_t75" style="position:absolute;left:29654;top:190;width:24892;height:1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8iIwwAAANsAAAAPAAAAZHJzL2Rvd25yZXYueG1sRI9Ba8JA&#10;FITvhf6H5RW86aZiWomuUoSAHrVS9fbMviah2bcxuybx37uC0OMwM98w82VvKtFS40rLCt5HEQji&#10;zOqScwX773Q4BeE8ssbKMim4kYPl4vVljom2HW+p3flcBAi7BBUU3teJlC4ryKAb2Zo4eL+2MeiD&#10;bHKpG+wC3FRyHEUf0mDJYaHAmlYFZX+7q1GQrc5t9/N52tCW47pLL5weJwelBm/91wyEp97/h5/t&#10;tVYQx/D4En6AXNwBAAD//wMAUEsBAi0AFAAGAAgAAAAhANvh9svuAAAAhQEAABMAAAAAAAAAAAAA&#10;AAAAAAAAAFtDb250ZW50X1R5cGVzXS54bWxQSwECLQAUAAYACAAAACEAWvQsW78AAAAVAQAACwAA&#10;AAAAAAAAAAAAAAAfAQAAX3JlbHMvLnJlbHNQSwECLQAUAAYACAAAACEAog/IiMMAAADbAAAADwAA&#10;AAAAAAAAAAAAAAAHAgAAZHJzL2Rvd25yZXYueG1sUEsFBgAAAAADAAMAtwAAAPcCAAAAAA==&#10;">
                  <v:imagedata r:id="rId36" o:title=""/>
                </v:shape>
                <v:shape id="Picture 113" o:spid="_x0000_s1029" type="#_x0000_t75" style="position:absolute;left:1561;top:50;width:25711;height:2200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AwgAAANwAAAAPAAAAZHJzL2Rvd25yZXYueG1sRE9LawIx&#10;EL4X+h/CCN66WWsfy2oUEZTanqpevA3J7GZxM1k2Ubf/vhEKvc3H95z5cnCtuFIfGs8KJlkOglh7&#10;03Ct4HjYPBUgQkQ22HomBT8UYLl4fJhjafyNv+m6j7VIIRxKVGBj7Eopg7bkMGS+I05c5XuHMcG+&#10;lqbHWwp3rXzO8zfpsOHUYLGjtSV93l+cguK10u6w1eevl88c7cqe3ttip9R4NKxmICIN8V/85/4w&#10;af5kCvdn0gVy8QsAAP//AwBQSwECLQAUAAYACAAAACEA2+H2y+4AAACFAQAAEwAAAAAAAAAAAAAA&#10;AAAAAAAAW0NvbnRlbnRfVHlwZXNdLnhtbFBLAQItABQABgAIAAAAIQBa9CxbvwAAABUBAAALAAAA&#10;AAAAAAAAAAAAAB8BAABfcmVscy8ucmVsc1BLAQItABQABgAIAAAAIQCMe/MAwgAAANwAAAAPAAAA&#10;AAAAAAAAAAAAAAcCAABkcnMvZG93bnJldi54bWxQSwUGAAAAAAMAAwC3AAAA9gIAAAAA&#10;">
                  <v:imagedata r:id="rId37" o:title=""/>
                </v:shape>
                <w10:anchorlock/>
              </v:group>
            </w:pict>
          </mc:Fallback>
        </mc:AlternateContent>
      </w:r>
    </w:p>
    <w:p w:rsidR="0002433C" w:rsidRPr="00CF4F0A" w:rsidRDefault="0002433C" w:rsidP="0002433C">
      <w:pPr>
        <w:pStyle w:val="TH"/>
      </w:pPr>
      <w:r w:rsidRPr="00CF4F0A">
        <w:t>Figure 4.</w:t>
      </w:r>
      <w:r>
        <w:t>4</w:t>
      </w:r>
      <w:r w:rsidRPr="00CF4F0A">
        <w:t>.2.1-2: UL options for UE with single enhanced receiver chain</w:t>
      </w:r>
    </w:p>
    <w:p w:rsidR="0002433C" w:rsidRPr="00CF4F0A" w:rsidRDefault="0002433C" w:rsidP="0002433C">
      <w:pPr>
        <w:pStyle w:val="Heading4"/>
      </w:pPr>
      <w:bookmarkStart w:id="28" w:name="_Toc50968944"/>
      <w:r w:rsidRPr="00CF4F0A">
        <w:t>4.</w:t>
      </w:r>
      <w:r>
        <w:t>4</w:t>
      </w:r>
      <w:r w:rsidRPr="00CF4F0A">
        <w:t>.2.2</w:t>
      </w:r>
      <w:r w:rsidRPr="00CF4F0A">
        <w:tab/>
      </w:r>
      <w:r w:rsidRPr="00CF4F0A">
        <w:tab/>
        <w:t>Multiple parallel receive chains</w:t>
      </w:r>
      <w:bookmarkEnd w:id="28"/>
      <w:r w:rsidRPr="00CF4F0A">
        <w:t xml:space="preserve"> </w:t>
      </w:r>
    </w:p>
    <w:p w:rsidR="0002433C" w:rsidRPr="00CF4F0A" w:rsidRDefault="0002433C" w:rsidP="0002433C">
      <w:r w:rsidRPr="00CF4F0A">
        <w:t xml:space="preserve">This implementation arranges multiple receiver chains to work in parallel to deliver CA BW enhancement. </w:t>
      </w:r>
    </w:p>
    <w:p w:rsidR="0002433C" w:rsidRPr="00CF4F0A" w:rsidRDefault="0002433C" w:rsidP="0002433C">
      <w:r w:rsidRPr="00CF4F0A">
        <w:rPr>
          <w:noProof/>
        </w:rPr>
        <w:lastRenderedPageBreak/>
        <mc:AlternateContent>
          <mc:Choice Requires="wpc">
            <w:drawing>
              <wp:inline distT="0" distB="0" distL="0" distR="0" wp14:anchorId="14BBFB0D" wp14:editId="0A9AE443">
                <wp:extent cx="5899150" cy="2072400"/>
                <wp:effectExtent l="0" t="0" r="6350" b="4445"/>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3" name="Picture 63">
                            <a:extLst>
                              <a:ext uri="{FF2B5EF4-FFF2-40B4-BE49-F238E27FC236}">
                                <a16:creationId xmlns:a16="http://schemas.microsoft.com/office/drawing/2014/main" id="{047327FE-D858-4F38-B4AB-57F811AD7ED3}"/>
                              </a:ext>
                            </a:extLst>
                          </pic:cNvPr>
                          <pic:cNvPicPr>
                            <a:picLocks noChangeAspect="1"/>
                          </pic:cNvPicPr>
                        </pic:nvPicPr>
                        <pic:blipFill>
                          <a:blip r:embed="rId38"/>
                          <a:stretch>
                            <a:fillRect/>
                          </a:stretch>
                        </pic:blipFill>
                        <pic:spPr>
                          <a:xfrm>
                            <a:off x="1653871" y="0"/>
                            <a:ext cx="1905040" cy="2072005"/>
                          </a:xfrm>
                          <a:prstGeom prst="rect">
                            <a:avLst/>
                          </a:prstGeom>
                        </pic:spPr>
                      </pic:pic>
                    </wpc:wpc>
                  </a:graphicData>
                </a:graphic>
              </wp:inline>
            </w:drawing>
          </mc:Choice>
          <mc:Fallback>
            <w:pict>
              <v:group w14:anchorId="1658339F" id="Canvas 44" o:spid="_x0000_s1026" editas="canvas" style="width:464.5pt;height:163.2pt;mso-position-horizontal-relative:char;mso-position-vertical-relative:line" coordsize="58991,20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ARkwIAAHMFAAAOAAAAZHJzL2Uyb0RvYy54bWysVNtq3DAQfS/0H4Tf&#10;HV931zHZDdmLSyCkobQfoJXltYh1QdJeQsi/dyTb2aYppJQ+WB5ppNGZM2d0dX3iHTpQbZgU8yC5&#10;iANEBZE1E7t58ON7FRYBMhaLGndS0HnwRE1wvfj86eqoSprKVnY11QiCCFMe1TxorVVlFBnSUo7N&#10;hVRUgLORmmMLU72Lao2PEJ13URrH0+goda20JNQYWF33zmDh4zcNJfZr0xhqUTcPAJv1o/bj1o3R&#10;4gqXO41Vy8gAA/8DCo6ZgEtfQ62xxWiv2btQnBEtjWzsBZE8kk3DCPU5QDZJ/Fs2KywO2PhkCLAz&#10;AgTrP8bd7hxuIztWV6zr3ERpY1edRgcMrB1bZqnjKXqzKwIUpTvr/keoI4UtipESvoFIsN7h/Lig&#10;cMruNQ2GIPyvYnCsH/cqBE4VtmzLOmafvD6APAdKHB4YedD9hNwfHjRi9TyYZgESmIMuwe1uRbDi&#10;GKAne2fsYPWFfK6qdDnZVHlYgRXm8TIPl5v8MqzSrNiks2qVZtMXdzqZlkRTwCHFbT2KKpm+4+KP&#10;Whjk7eSQR15WHulznM8yuGQTrotJEeZVVoTL/GYZTmZVkSQ369lmnb0MZQL0vlxjFpGjwGd9JqCn&#10;A2rNyJ0kjwYJuWqx2NEbo6BroJd9sPFkv90HesPltmNqlI2zh3Shwz7u5F79a0n2nArbt7OmnSfO&#10;tEyZAOmS8i2FSunb2gMCDVpNLWldbRrQ6zcAO4hzdHiUZ2AuBaNc8XF5ajR3f7ganSDH6SQrZkmA&#10;nl7fAuAMEee6jCdxDk8GAV8az+CxmQz0jkFcm3yhkiNnAERA4sWDD6CdHtO4BcpxhuFNmMKibx7l&#10;rDdPx69zv+v8Vi5+AgAA//8DAFBLAwQKAAAAAAAAACEAJcBZYD9xAAA/cQAAFAAAAGRycy9tZWRp&#10;YS9pbWFnZTEucG5niVBORw0KGgoAAAANSUhEUgAAArgAAAL1CAYAAAAsBpedAAAAAXNSR0IArs4c&#10;6QAAAARnQU1BAACxjwv8YQUAAAAJcEhZcwAAFxEAABcRAcom8z8AAHDUSURBVHhe7d1/kF3lfef5&#10;+4e3inXN1PLHuorUlsuQmZ1lanYGJNmEiolhjH+QxFka7HhkOzYOiQcFxzZgWaIlWi2hOBLqltoW&#10;Ei0UkEQkmzgTEMZkRBByYwzRTGxGE3vWcnnMqJRsRhjbiHJwgLLD3edz7vO0Tl89fe+5954fzznP&#10;+1X1LdDtX/dHm/v2o+ec0wKAoqxZs+bi8fHxsdWrV6+3c+jWW2+dS4/72KpVq5abf15hvxQAAAAI&#10;gyLVzKyJ1xNm2kPMaTN7FbyTk5Pn2G8LAAAAlEcrtYpSG6fzsbpu3br25s2b29u2bUtm165d7d27&#10;dy8Y97EtW7a0TdCmQ7dtQvll88+DWgW2PwoAAAAojgnQ802AKmzno1SRqmC9995721/4whcGnr17&#10;97a3b9/evv322xfErpm5VatWXWp/NAAAAJCflStXnjc+Pj5jAvcVF6DT09PtPXv2eKN12Nm3b18S&#10;u2vXrk2H7kGFtb0rAAAAwGjswWDaOpAEp7YgaNXVF6h5zf79+5NVYRPV6dC9yd4lAAAAYDgmbNe7&#10;wNy4cePQ2xCGHa3o3nHHHenIvZ8D0QAAADAwRaRi0oWlVlN9AVrW7Ny5M72ae1RbJuxdBQAAAHoz&#10;cXuuIlIxqahUXPqis+zR6rHO0mAj95TO5GDvMgAAAOBnV26TuJ2YmCh9S0K/0ZaF1NkWTnPwGQAA&#10;AHoy0XhQ8aiV0qIPJBt2Dhw40P7sZz+bRK4J3OPsyQWA3Nxqpl3Dud8MAJzNBOMmRaO2JYS2cts9&#10;OstCarvCQfsQAACj0YLBcTO+iAx1XjbDcRkAzqZTgdlYbM/Oznqj0jfbd93Xvn7VrvZ7btjRvnHt&#10;7vZdu//Y+3lFjM7Bu3bt2td0n3W2B/tQAACjucqMLyRDHU4hCeBsOiOBO8/tzMyMNyZ9s3Hrnvay&#10;932ufdG1M/OjP+t23+cXMboUsAtzDjoDgNzob8Z8MRnaHDPDNjUAZ9MVyhSI2tfqi0jfaOX2kn/X&#10;idv3/f5dSdTqn/qzbi9zJVdXVLORq//QAQBGp7/y11/9+6IypLnCDAAspFXP1fbyu4Psu3Uxq3+m&#10;b//QzbPJ7dqykL69yNFBZzrjgx6DifUx+9AAAKMJ/YAzjr8A4GeiMDlrgq4W5otH38zsvG9+O8Ld&#10;9y5cqd2z78D8yu76qfK2Kmzfvp1VXADIl/7q/4QZX1xWPRxYBpTsdWYeNvOqmUt0Qwb6mhVmvmkm&#10;/T/gp82sNvN6M7nT6q1d9UzOL+sLR99cc2Nn9VYHl/k+fsuGe5KPv/P6O70fL2LSq7hm9FwCAEan&#10;vxVLvy+FMlpdBlCiQQP3MjMvmHH/o9XpWRS26dsGieXMTAgml+LVHlZfNPpGe2vd6u19+w94P0e3&#10;v/WD20tfxdUV1/R4dG5c+xABAKML7YAz/TeeA8uAkg0SuBeYcSF7r5nuldo3mpkzo4+/ZOYNZnKh&#10;iyO4MycMckEHrdoqXK9b6V+9dVPFKq4mtRf3QvtQAQCj0RUjQzrgTKcxA1CyrIHrPk//Y+21UV7/&#10;L/WkGX1ebud6NRF4lUJQl731heJi41Zmp+7svaUhvYq7+fPZtz+MOtpLbFdxOS8uAORH/01NR2ZV&#10;w4FlQEWyBq62Juh/rFlWZq83o899xkwu+3FNBO5VCG7bts0bir5RqCpYFa6+j3ePW8XtPtNCkZM6&#10;L+5R+1ABAKML4YAzDiwDKpQ1cF20Zvl/o24rQ257cU0AnlYI6mpgvlD0zQ1rdifB2m97ghudYcFd&#10;CELnzfV9Tt6jg83Wrl3rVnH112oAgHy4A85es/8seziwDKhQ1sDdakb/g83yV+npbQrLdcMoTPhd&#10;oQCcnJz0RuJi87YPD77lwO3ZXeyMC0XM5s2b3Soul28EgHwdMpOOzrKGA8uAimUJ3PT+2yyBm/78&#10;kQPXhN8KBeCWLVu8gegbrcAqVHWOW9/HFxv3db3OupD37Nixw63gztqHDADIhw7greKAMw4sAyoW&#10;fODqACwF4CD7b91+2uWfmvV+vNe48+Z+ZuM93o/nPal9uByMAAD522QmHZ9FD/8tBwKQJXBlmC0K&#10;uezBNeGXHGCmlU5fIPpGl95VpI7/YfbL+brRuXD1tWWdMkyXHLaBy4FmAJA/vSedMtMdokUMB5YB&#10;gRg0cAc5yGyxMy64j2f6f7mrV68+pADUSqcvELtHWwvcwWLdl+bNMulThvU7vViW0cUmfLe70VXZ&#10;bODqP8AAgPyVdcBZlkUgACXIGrh5nSbMfUyTKXBN+B1TAGql0xeI3ZPHCqw7A8OHbh58i0N63JXU&#10;+p2qzAaunhMAQDGKPuBMpyXjwDIgEFkDN31mhF7/DzX9ed37b10k63atCGcN3FOKv6xXMNNpwRSV&#10;N67d7f14lklf4nfPvuEPNtMWCX2ffufWXbduXRK4nCoMAApzsZlXzLggzWvcqrBWiQEEImvgSnr1&#10;9Q/MdK/Ovt2Mu5Rvv4s8ZA5cE33HFX9Zz4Gr1VetmI56RTJFqeJUB6z5Pp5ldJBblu8xPj6eBK4u&#10;SWwfNgAgfzNm3PtYnpPp/QxAeVzg6n+gOm/f055Jh286ctNfk74tyxXMBlnBnVP87d49/IrsMOO2&#10;Ouh8ur6P95v0XuBe+3D379/vtiictg8ZAFCMIg4404Fl/O0bEJh04C423VsN3mhmuxm3WqvRCvAT&#10;ZrL+Fc0ggTvwWRTyGnexCMWu7+O95rbNne0Jb7+u915grUzbwD1mHzIAoDh6T0u/x406HFgGYN4g&#10;gbtJAbh9+3ArqaOMO59uvz20vnHbE/rtBdbKtB6fzhZhHzIAoFhzZnyxOuhwYBmABQYJ3JsUgINc&#10;6CGv0QFmWbYZdE96e4Kujub7HDfuSmZm9tqHDAAo1qgHnHFgGQCvzIG7atWq5QrAjRs3egOx6HFn&#10;Zbh+Vbbz8Grc9oQspypTuOvxrV69+lb7kAEAxRv1gLNM72EA4pI5cCcnJ8818feyIlAHZPkisciZ&#10;2XlfEqtakdXKrO9zusdd7jfLGRjcKcJMyF9qHzIAoHjnmhn2gDMOLAMwz50Ht3v6XjxC+1MVgVUc&#10;aKYZ5JRhg1xJLXWZXq5iBgDl+6gZ3/tSv+HAMgCjMwG4QiG4adMmbygWPe6UYf2uSKYZ5MC01PaE&#10;WftQAQDlOmrGF7GLjRYkOLAMwOhWrlx5nkJQF0Q4cGD4K4uNMtpPq3Dtd8qwQU4ttmHDBreCe5V9&#10;qACAcumAM1/Idg8HlgHIn4nAo4rBnTt3emOx6PnMxs7KbK8Dx9xKb79z32pS2xNOcwUzAKhU1gPO&#10;OJ0jgHyZEExOFzYxMVHJKq721mqLQq/VWbfKm2WvrrZb6PGMj4/rP6wAgOpkOeBMB5ZdaAYA8mWC&#10;8JiisIqLPmjc/lptQ+g+o4L7mCK439kWdu3alcStzg6h7Rf24QEAqrPCjC9s3WwyAwD5Gx8fH3Or&#10;uFWcMkzh6lZpPzFx5gplOltCv9Xd9Li9t5z7FgCCokum++KWA8sAFMuEYbIXd3p62huPRc/mz+9L&#10;QlanAlPM6mpnLnp/9Xf7n8ZsdnbW7b09xd5bAAhK9wFnHFgGoBxr1qy5WIE4Pj7+2u7dZ1ZRy5wb&#10;1+5OgjY92rbQ77y3e/fubd92222v2cC9yT4kAEA4dNrGdORyYBmAcujALEWitiooGn0xWfSkI1cr&#10;t3ft7h23OjDu9ttvd6u3c/ahAADCouMi3AFnHFgGoFyKRMWi9rNWdW5cTb+wdbN582YXtyd0+WH7&#10;MAAAgflf/7f/4+Z/ccUnFbgcWAagXIpExaKisaornGUdnfVB91NnTdAWC/sQAAABevenjp7/thse&#10;/gfzrxwnAaB84+PjF5pwfFHxeMcdd1S6krvYuLjVrFq1arm96wCAQClw33HLUyfsHwGgfCYcr9LK&#10;qAJSe1z37dvnDc2yR7Gt6HZxa+7jenuXAQABI3ABBMGeWeGUQlIHnukyuL7oLGsU2e6AMsU3K7cA&#10;UB8ELoBg6IpgJiiTc+SOj49XdrUznedWka37YeYEe24BoF4IXABB0YUTVq9ePWvjsr1u3br2zp07&#10;vSGa9+icvKnTgGnmOFsCANQPgQsgSPaSvskZFjQ6lVhRF4XYs2dPchYH97PMaKsEF3EAgJoicAEE&#10;zYTmChucSXxOTk4ml/gddY+uLi6hLRDpFVvttdWBZKzaAkC9EbgAgme3LaxPh65G2xcUu1rZ1Sx2&#10;RbT9+/fPf87MzEwSyenvY8N2VnuA7Y8EANQYgQugVkyIXqEYNWE6v33BNxs3bkwOVPN9zM5pM3t1&#10;dgQFtP32AIAGIHAB1JbObmBXdg+amTP/ftzGa/sjn9mTjlnFsC4LrM/R519lvwUAoIEIXACNZP7D&#10;pq0IrMwCQIQIXACNpMC1/woAiAyBC6CRCFwAiBeBC6CRCFwAiBeBC6CRCFwAiBeBC6CRCFwAiBeB&#10;C6CRCFwAiBeBC6CRCFwAiBeBC6CRCFwAiBeBC6CRCFwAiBeBC6CRCFwAiBeBC6CRCFwAiBeBC6CR&#10;CFwAiBeBC6CRCFwAiBeBC6CRCFwAiBeBC6CRCFwAiBeBC6CRCFwAiBeBC6CRCFwAiBeBC6CRCFwA&#10;iBeBC6CRCFwAiBeBC6CRCFwAiBeBC6CRCFwAiBeBC6CRCFwAiBeBC6CRCFwAiBeBC6CRCFwAiBeB&#10;C6CRCFwAiBeBC6CRCFwAiBeBC6CRCFwAiBeBC6CRCFwAiBeBC6CRCFwAiBeBC6CRCFwAiBeBC6CR&#10;CFwAiBeBC6CRCFwAiBeBC6CRCFwAiBeBC6CRCFwAiBeBC6CRCFwAiBeBC6CRCFwAiBeBC6CRCFwA&#10;iBeBC6CRCFwAiBeBC6CRCFwAiBeBC6CRCFwAiBeBC6CRFLiXr5w7z/4RABARAhdAI73j5qdOvfOW&#10;pz5q/wgAiAiBC6CR3nHz03sJXACIE4ELoJEIXACIF4ELoJEIXACIF4ELoJEIXACIF4ELoJEIXACI&#10;F4ELoJEIXACIF4ELoJEIXACIF4ELoJEIXACIF4ELoJEIXACIF4ELoJEIXACIF4ELoJEIXACIF4EL&#10;oJEIXACIF4ELoJEIXACIF4ELoJEIXACIF4ELoJEIXACIF4ELoJEIXACIF4ELoJEIXACIF4ELoJEI&#10;XACIF4ELoJEIXACIF4ELoJEIXACIF4ELoJEIXACIF4ELoJEIXACIF4ELoJEIXACIF4ELoJEIXACI&#10;F4ELoJEIXACIF4ELoJEIXACIF4ELoJEIXACIF4Gbct3k5eeMrVt6yEy76WMfMtBYBC4AxIvAtWKK&#10;W4192EBjEbgAEC8C10jH7bUblrVvPHBl+6YH3t3IIXARCwIXAOIVfeDGFLcaAhexIHABIF5RB25s&#10;cashcBELAhcA4hVt4MYYtxoCF7EgcAEgXlEGbqxxqyFwEQsCFwDiFV3gxhy3GgIXsSBwASBeUQVu&#10;7HGrIXARCwIXAOIVTeASt50hcBELAhcA4hVF4BK3Z4bARSwIXACIV+MDl7hdOAQuYkHgAkC8Gh24&#10;xO3ZQ+AiFgQuAMSrsYFL3PqHwEUsCFwAiFcjA5e4XXwIXDTNX2xpXfz4dGvs8FRrvcb8+yEzc7+3&#10;ZtOpTev/3XH9+/zHplrLzT+vsF8KAGioxgUucdt7CFw0gSL1yHRr1sTrCTPtQcd8/ekjW1t7Fbxz&#10;k61z7LcFADREowKXuO0/BC7qSiu1ilLFaTpWn76z1f72nlb72S925kdfbrVf+MrCcR/77n2t9tEd&#10;XbE73XrZfM+D5t/H7I8CANRcYwKXuM02BC7qZm6mdX6y2pqKUkXq9w+02j/5j612+4nB5+XHWu2T&#10;X2q1vzG7MHbNzD22tXWp/dEAgJpqROASt9mHwEVdzG1pnXdkujXz+FTrFReg39vfar/0qD9ah51X&#10;D3di94mZM6GrFV2Ftb0rAICaqX3gEreDDYGLOkgOBptuveyCU1sQtOrqC9S85mdHOqvCX912JnQf&#10;29K6yd4lAECN1DpwidvBh8BF6A53zoSQBOYzdw+/DWHY0Yrud/adiVwT2vdzIBoA1EttA5e4HW4I&#10;XIRKEamYdGGpg8J8AVrWPPdgajV3qnVUWybsXQUABK6WgUvcDj8ELkI0N9M6VxGpmFRUKi590Vn2&#10;aPVYZ2lIVnKnWs/pTA72LgMAAla7wCVuRxsCF6HRyq2L2yMmbl98xB+bVY22LDz5ufnIfZGDzwAg&#10;fLUKXOJ29CFwERp7Dtr2V7d2IvLYH7Xa//hVf2xWMW4/7hF7/0yMH2dPLgCErTaBS9zmMwQuQmJi&#10;cVMSt9s6F2hw2wFCiVwXtzqF2OlHFmxXOGgfAgAgQLUIXOI2vyFwEQoTt8uTFVEzzz/UCUqdCiyU&#10;yE3HrTuTg87BOzfTes1G7nr7UAAAgQk+cInbfIfARQh0RgJ3ntsTf7IwLEOIXF/cutFKsz6m4aAz&#10;AAhT0IFL3OY/BC5CkFyhzAZsOh7dVBm5veLWja6oZiP3mH1IAICABBu4xG0xQ+Cialr1NGGYXH63&#10;10UcqojcLHGr0X158vPzkTtmHxoAIBBBBi5xW9wQuKiaO2uCYtIXj+kpM3Kzxq2bk1+aD1xWcQEg&#10;MMEFLnFb7BC4qJJdvU3OmqDzy/rCsXvKiNxB41aTXsV9bKq1wj5EAEAAggpc4rb4IXBRJXcpXu1h&#10;9UXjYlNk5A4Tt250xTV9rc6Nax8iACAAwQQucVvOELioii6O4M6coGD1BWOvKSJyR4lbN24V99Hp&#10;1oX2oQIAKhZE4BK35Q2Bi6oc3tK6SiH4jVl/KGaZPCM3j7jVuO/DeXEBIByVBy5xW+4QuKjKka2t&#10;vQrBZ7/oD8Wsk0fk5hW3mvnz4k61jtqHCgCoWKWBG3rc/pe/faItP/v5q+0Nhz7s/ZxVX766/fev&#10;vJh8Xto/vvbz9g9+8jftB/7rXd6vS8+dX1vZ/rsXn7Vf2fHDv/+79tP/45H2moff6/2aYYfATVxm&#10;5lUzlyR/QikOT7VOKwR1NTBfKA4yo0RunnGr0c/W99L3nJtpnW8fLgCgQpUFbuhx2x2uD33r7p6f&#10;p6D9znN/NT8//ulz9ivb7R+9dGrRUP3GycftZ7WTINbXfvcHz7Rf/fkryW3/6cSj3q8bdgjcxFYz&#10;z5h5ffInFM7E7RUKwKM7/JE4zAwTuXnHrZtv7+l838e2tG6yDxkAUKFKArcO2xLuPbohCUwFpzz7&#10;o//m/TwXuL6IvePwDe2TL3w3+Xrfxw99Z3/ysdP/8Hx7x5OfWfAxjVZ2s6wADzIEbuscMyfNsF+y&#10;RDqNlgLwu/f5A3HYGSRyi4pbzf98oPO9j0y3Zu1DBgBUqPTArcueW21P0NaEzYc/lgTsYtsUegVu&#10;+uOSXgVOr/z+0V9OLviaIofAZXtCFXQAlgJw1P23vskSuUXGrcbtw9VFLOxDBgBUqNTArUvcuvh0&#10;q7ZupdW3TaFf4GrcanB6Fdh9z8VWhouayAP3dWYeNsP2hJK5A8y00ukLxFGnV+QWHbcafV/9DA40&#10;A4AwlBa4dYlbTXfQTh/5eLIn1hejWQLXfX16FdgdwLbY3t6iJvLAvcDMC2bYnlAyE3+HFIBa6fQF&#10;Yh7ji9wy4lajq7Lp5xyebp2yDxkAUKFSArdOcfvpg7+e7JtNx6jvNjdZArd7O4L7fmVvT9BEHrjX&#10;m3nJzBuSP6E0Jv6OKQCLjExNOnLdBRiKjls3+lka+5ABABUqJXCvnrzo/LGJpScUVu/fdEn7k3/6&#10;Lm98hTCLrda6Vd3usxrUMXDfvWpf27zoUc2VN32t/YZffGv7Df/8V7wfzzw3P/Wy+eccM9h89Na7&#10;Xr1+/M72I3t/zRuHeY4i96vbzgTni3/u/7y8R2Gtx2geb2hzWv+ht/85BoAolLZFoS6Ru9h+Wxe+&#10;3SE7SOC6FWBWcCvhticsT/40pMsn58658tNfv4IZbHb/wS+d3POHS9o/+Mo/8cZhnuO2JbjJegqx&#10;UcdFtS5JbH9dgmD+Az+n18D+EQCiUFrgSuiRmw7P7//wWwvOa+vOTdsdpVkCt3sPrvs5vpAueiIO&#10;XLYnVMiE35zi74Wv+OMwr0nvuX3+of5nV8hrfnak83N0MQv7kINB4AKIUamBKyFHrgvRftLbFLIE&#10;LmdRqJw7ewKncKpI0WdR0PgOKMtyCrE8Rldn088wc8w+5GAQuABiVHrgSqiRu9j2BDe+bQr9Anex&#10;1druVd301xQ5kQZuLtsTMLzHp1qbFIAnv+QPxFGn19kSyohcrUzbwD1kH3IwCFwAMaokcCW0yHUh&#10;2is4fXtnewVu+kpmvpVad6owfa3vSmb6eq5klgu2J1RMl7BVAH7/gD8QR5kspwIrOnLnr2S2tbXX&#10;PuRgELgAYlRZ4EpIketWVPttGeg+m4ILXEVves/uj3/6XPJ58r3nj/Vd3ZUf/ORvFuz3lby3MEQY&#10;uGxPCMDjU63lCsBn7vYH4rCTJW7dFBm5Cnd938PTrVvtQw4GgQsgRpUGroQSuVkvvNC9TcEFbjcF&#10;r8J211NrvN/HjSL3/me2LQhiUexq9dYXxqNMhIHL9oQAzM20zjXx97IiUAdk+SJx0Bkkbt0UFbnu&#10;ez62tXWpfcjBIHABxKjywJWQDzxr2kQYuFvNsD0hACYAk6uZ5XGg2TBx6ybvyNXP1/cK9SpmBC6A&#10;GAURuELkljORBa7OR3rSDNsTAvDYVGuFQvCv7/GHYtYZJW7d5Bm5z36x832OTLdm7UMNCoELIEbB&#10;BK4QucVPZIGLgMxtaZ2nENQFEYYNyjzi1k1ekfuf7+p8j8NbWlfZhxoUAhdAjIIKXCFyix0CF1V6&#10;fKp1VDH43IP+WOw1ecatm1Ejd357wlTrdGhXMHMIXAAxCi5whcgtbghcVMmdLuzJzw8Wk0XErZtR&#10;IlfbLfR1R6ZbM/YhBofABRCjIANXiNxihsBF1UwQHlMUZr3oQ5Fx62aYyP3Rlzufr7NDaPuFfXjB&#10;IXABxCjYwBUiN/8hcFE1E4VjCkOt4vY7ZVgZcetm0Mid33sb4Llv0whcADEKOnCFyM13CFyEwO3F&#10;/d5+fzxqyoxbN1kj9/mH5uP2VKh7bx0CF0CMgg9cIXLzGwIXIfiLLa2LFYhHtrVee+ErZwdkFXHr&#10;pl/k6uNf+3zrNX1ce4rtQwoWgQsgRrUIXCFy85lIA9ddrleP2w3nxq2YDsxSJGqrgqLRBWSVcetm&#10;scjVP78x27ndzJx9KEEjcAHEqDaBK0Tu6BNp4OpqZumgvcwMkRsARaJiUftZFY8hxK0bX+R+e898&#10;3J7Q5YftwwgagQsgRrUKXCFyR5tIA9eHS/gGQJGoWFQ0PrU9nLh1k47cv9zR+afOmqAtFvYhBI/A&#10;BRCj2gWuELnDD4E773ozBG4AHp1uXWjC8UXFo65y9uIj/tisahS5im7dv2SmWsvtXa8FAhdAjGoZ&#10;uELkDjcE7jxWcAOiy9yacHxFAak9rq8e9sdm2ZPeNqE5PNVab+9ybRC4AGJU28AVInfwIXATF5h5&#10;wUztYqXJ9Nf+Ou2WQlIHnlW9TUGR7Q4o07aEuq3cOgQugBjVOnCFyB1sCNz5MyqwehsgXRHMnSNX&#10;2xWyXu0s79F5bhXZduX2RJ323HYjcAHEqPaBK0Ru9iFwk60Jr5q5JPkTgqMLJxyZbs3auEwO8nru&#10;QX+I5j06J2/qNGCaubqcLWExBC6AGDUicIXIzTaRB64OLNNjr+VfNcfGxKUu6ZucYUGjU4n5LgqR&#10;x7z0aKv91/ecCVttlajDRRyyIHABxKgxgStEbv+JOHBd3LLvtmYem2qtcHtzNUd3dC7xO+oeXZ0d&#10;QVsg0iu22murA8nqvmqbRuACiFGjAleI3N4TaeC6CzsQtzWlbQsKz3ToarR9QbGrlV2NotUXsz87&#10;cuZzTvxJJ5LT30dhq20R2gNsf2RjELgAYtS4wBUid/GJMHB9l+lND1czqxkTulfYPbrz2xd888zd&#10;nQPVfB/TmO9z+sjW1l6dHUEBbb994xC4AGLUyMAVItc/EQYuGiw5tZhWdqdaB020zplYPd4dsnYU&#10;w7os8Fzy+VtaV9lv0XgELoAYNTZwhcg9ewhcxEIrvU1emc2KwAUQo0YHrhC5C4fABeJC4DbPA8vf&#10;FM3fQADDanzgCpF7ZghcIC4EbnMcvO5N5z74gQv2PvjBC/hvONBHFIErRG5nCFwgLgRuM2jV1oTt&#10;KcUtgQv0F03gCpFL4AKxIXDrLb1qmx77YQCLiCpwJfbIJXCBuBC49ZVetX3oQxe0j/3+vyRwgYyi&#10;C1yJOXIJXCAuBG79dK/aPv7b/2f7b1f/m/aPJ5YQuEBGUQauxBq5BC4QFwK3XnyrtgpbNwQukE20&#10;gSsxRi6BC8SFwK2HXqu2BC4wuKgDV2KLXAIXiAuBG75+q7bpIXCBbKIPXIkpcglcIC4Ebriyrtqm&#10;h8AFsiFwrXTkxjD2YQNoOAI3TIOs2qaHwAWyIXBTYopc+5ABNByBG5ZhVm3TQ+AC2RC4ANBgBG44&#10;hl21TQ+BC2RD4AJAgxG41Rt11TY9BC6QDYELAA1G4FYrj1Xb9BC4QDYELgA0GIFbjTxXbdND4ALZ&#10;ELgA0GAEbvnyXrVND4ELZEPgAkCDEbjlKWrVNj0ELpANgQsADUbglqPIVdv0ELhANgQuADQYgVus&#10;MlZt00PgAtkQuADQYARuccpatU0PgQtkQ+ACQIMRuPkre9U2PQQukA2BCwANRuDmq4pV2/QQuEA2&#10;BC4ANBiBm48qV23TQ+AC2RC4ANBgBO7oql61TQ+BC2RD4AJAgxG4wwtl1TY9BC6QDYELAA1G4A4n&#10;pFXb9BC4QDYELgA0GIE7mBBXbdND4ALZELgA0GAEbnahrtqmh8AFsiFwAaDBCNz+Ql+1TQ+BC2RD&#10;4AJAgxG4vdVh1TY9BC6QDYELAA1G4PrVadU2PQQukA2BCwANRuCerW6rtukhcIFsCFwAaDAC94y6&#10;rtqmh8AFsiFwAaDBCNyOrlXb1+q0apseAhfIhsAFgAaLPXCbsGqbHgIXyIbABYAGizlwm7Jqmx4C&#10;F8iGwAWABosxcJu2apseAhfIhsAFgAaLLXCbuGqbHgIXyIbABYAGiyVwm7xqmx4CF8iGwAWABosh&#10;cJu+apseAhfIhsAFgAZrcuDuve5N55jYm3HR19RV2/QQuEA2BC4ANFhTA/eBD73pUhN6xxV7TV+1&#10;TQ+BC2RD4AJAgzUtcLVq+8AHL9jkQi+GVdv0ELhANgQuADRYkwI31lXb9BC4QDYELgA0WBMCN/ZV&#10;2/QQuEA2BC4ANFjdA5dV24VD4ALZELgA0GB1DVxWbf1D4ALZELgA0GB1DFxWbRcfAhfIhsAFgAar&#10;U+Cyatt/CFwgGwIXABqsLoHLqm22IXCBbAhcAGiw0AOXVdvBhsAFsiFwAaDBQg5cVm0HHwIXyIbA&#10;BYAGCzFwWbUdfghcIBsCFwAaTIH7jpu/fpMiN4T5/d/bcOPMb1998j986F+wajvEKG7v+/Albd9z&#10;yzDMmXn7zU8uJ3ABoKGuvOXr3zL/kW+HNh/8xH1JrH31d1i9HWT0nN2y4jY9h3MMw/SeKz/91Cb7&#10;n0IAQJOY/8j/dzP32D8G488++KaPPvCB819UsD30oQvarORmGz1fGvs0AgAAxCfUwJU//c03nffg&#10;By7Y66Lt0Y/+8/aJVf/aG3ZMZwhcAAAQvZAD13lg+ZuuMtF2ysXbNz/+L9s/WHuxN/BiHwIXAABE&#10;rw6BK91nVnjkI/+s/d8//X97Iy/mIXABAED06hK4js6N+8AHLjjmQu6pf/9/tU+NX+SNvRiHwAUA&#10;ANGrW+A6D37gTbc+8IHzX1HMPfxbv9j+f2/6V97gi20IXAAAEL26Bq782QfedKGJuUMu6jilGIEL&#10;AABQ68B1OqcUu+C0wi72U4oRuAAAIHpNCFzhlGKdIXABAED0mhK4TuynFCNwAQBA9JoWuBLzKcUI&#10;XAAAEL0mBq4T4ynFCFwAABC9Jgeuo1OKPfiBC15W+DX9lGIELgAAiF4MgSuxnFKMwAUAANGLJXCd&#10;pp9SjMAFAADRiy1wpcmnFCNwAQBA9GIMXKeJpxQjcAEAQPRiDlxp2inFCFwAABC92APXacopxQhc&#10;AAAQPQJ3obqfUozABQAA0SNwz1bnU4oRuAAAIHoE7uLqeEoxAhcAAESPwO2tbqcUI3ABAED0CNxs&#10;uk8p9lc3hnlKMQIXAABEj8DNrg6nFCNwAQBA9AjcwXWfUuzJj/2LYE4pVtfAvXyy9br3rl/28Ptu&#10;f0u7e9674c3H37th2R+/97aL/pX99AXc15rPe3Vsctkl9uahJd9vw7IV7739zd9ccB/WL1v9nsll&#10;r7efBgAAQkXgDi/EU4o1IXAVk9duWPa0Jh2ZGnPbvd2RmWfg/sbaf3OB+T4vuJ/n7kvqz9+6avzi&#10;N9hPBwAAISJwR9N9SrHHf7vaU4rVPXB9kTq/omrD0/zzoP1QIq/ATcdtd0jrZ1yzftknOj9/2Xp7&#10;MwAACBGBmw/fKcV+eFv5B6E1MXAdc/tlbiX1msk3L7c35xK47nv4AjpN9+Ha9W/+sP0jAAAIEYGb&#10;nxBOKdbkwJX3rn/z1u4IzSNw3ertMN/j6rVvfqP5uu36ehfg5t+Pd4fweyfffH2vgE7dh2fSq8fJ&#10;91//5kfd9+58j7P3JKe+/mDynJj7ZH/e/GPq3H5mNdx+/Kz76tjP/8P056fH3P5S95aNrPcXAIDC&#10;ELj5q/KUYk0PXPOxZBU3HVZ5BG4qPhfEZT+6P+Zr5uMv2Te8MB7nY9Z339PO3IczWyDS3//aDW/+&#10;ovnY3eafc/b7LHi8LnDNx7+SWo0+rn9qxTu9BcP881v6XukQTf9ccc9r+vPdz9bY+/O59PM1yP0F&#10;AKAwBG4xqjqlWNMD9/LJN51jPudk+vNyCdz5leHs+2vdffF93TWTS99uPpaEnttOkQ7G9BYL8T2G&#10;1GN9qXv189oNS99to3E+yLsC9qznwvxZ8fmt7u+l2+3XLAjvxVacF7t90PsLAEBhCNxilX1KMQJ3&#10;8MBNh+cggdtvy4FvVXixr/FtTzjzuWffJ99jTgdud0D34ntOxUV/9/fy3VcZ9P4CAFAYArccZZ1S&#10;jMAdPJ6GCdz01ywWk6kQnF8Z9d0mvjicX1Vev+wJc/vdZ0/yfeYf82Lh2c9iz59+fvdtsmjgDnh/&#10;AQAoDIFbnjJOKUbgDh5PowRur5+Z/iv77v3C6TD2fa/05/Wa9NdkDVx972s3vPk3zOdN94rPxVab&#10;fbcPc38BACgMgVu+rlOKvZbnKcWaHrjmY8UcZDa/B9e/3aBblp/pC1zpDkRfmKaDMet2g36Bm3xP&#10;e2YF35iPLXgs7v7bjy04yMz8ecFjGub+AgBQGAK3GkWdUqzpgesL0axf24v5up5nOOiWJehSwbng&#10;e3bf7tueMEww9gvc1HO34ECzxZ4/9/mdsyF09vba+3nWKb+Gub8AABSGwK1W3qcUa3LguoDrjqgs&#10;X9tP12rloqu4yX1Yv2y1/r3fqu9if8WfjkGdf3ax+77Y1y+mV+D2eo58H0utPvfc7pA26P0FAKAw&#10;BG718jylWBMDVx/TaabMx9wpsLzB6PvaQZivTVZxk/D0XKr3vfYCCe7np4O7+0IJ7v4udp9SMXjc&#10;ft5ZIdnr+4u9oMLH7R8zBa6+V/cKa+q+LLivCvju23oZ9P4CAFAYAjcceZxSrO6B66JPF0xILppw&#10;+5u/qdvcKDztl8xb7GvTkzXSXOy5cd8v9edv+fbTutHnusjrfL7/oLV0DGoW+2v99PfXfdE+2GTs&#10;82Jum4/ZXoEr6e/lLsKQfn7N1y2IWXuFtmRVOz3mtuPm+X7i2sllY/ZT5w1yfwEAKAyBG570KcW+&#10;/Fu/+NogpxRrQuB2TxKN65etvnryovPtpy/Q62vdDLIv1Iad99K7vjhLLurQfWlanSqra59qWuc+&#10;z29x6Lnv14Tkhd3f3z0n6fvTL3AlWVleGLXfUqh2r9Z2/Z+GzlXP3PS4+plkvb8AABSGwA3TsKcU&#10;q2vgIiwmdN1Bd95YzhLTqJHrJi8/Z2zd0kNm2k0e+3ABRIDADdugpxQjcJGHVOB6Dxjj0rsNEkvc&#10;auxDBhABAjd8g5xSjMBFHnQWhdQ5b1+d37O7cD9t5gPQEKh03F67YVn7xgNXtm964N2NGwIXiA+B&#10;Wx9ZTilG4CIvyT5cnTkitWfXhq0OvLt3sT3RqIlY4lZD4ALxIXDrpd8pxQhcAH3FFLcaAheID4Fb&#10;T4udUozABdBTbHGrIXCB+BC49dZ9SjECF8CiYoxbDYELxIfArb/uU4oRuADOEmvcaghcID4EbnOk&#10;TylmbwKAuONWQ+AC8SFwm8WdUsz+EUDsYo9bDYELxIfABYCGIm47Q+AC8SFwAaCBiNszQ+AC8SFw&#10;AaBhiNuFQ+AC8SFwAaBBiNuzh8BFE/3FltbFj0+3xg5PtdZrzL8fMjOXnvmPTbWWm39eYb80CgQu&#10;ADQEcesfAhdNoUg9Mt2aNfF6wkx70DFff/rI1tZeBe/cZOsc+20bicAFgAYgbhcfAhd1ppVaRani&#10;NB2rT9/Zan97T6v97Bc786Mvt9ovfGXhuI99975W++iOrtidbr1svudB8+9j9kc1CoELADVH3PYe&#10;Ahd1NDfTOj9ZbU1FqSL1+wda7Z/8x1a7/cTg8/JjrfbJL7Xa35hdGLtm5h7b2rrU/uhGIHABoMaI&#10;2/5D4KJO5ra0zjsy3Zp5fKr1igvQ7+1vtV961B+tw86rhzux+8TMmdDViq7C2t6VWiNwAaCmiNts&#10;Q+CiLpKDwaZbL7vg1BYErbr6AjWv+dmRzqrwV7edCd3HtrRusneptghcAKgh4jb7ELiog8OdMyEk&#10;gfnM3cNvQxh2tKL7nX1nIteE9v11PhCNwAWAmiFuBxsCFyFTRComXVjqoDBfgJY1zz2YWs2dah3V&#10;lgl7V2uFwAWAGiFuBx8CF6Gam2mdq4hUTCoqFZe+6Cx7tHqsszQkK7lTred0Jgd7l2uDwAWAmiBu&#10;hxsCFyHSyq2L2yMmbl98xB+bVY22LDz5ufnIfbFuB58RuABQA8Tt8EPgIkT2HLTtr27tROSxP2q1&#10;//Gr/tisYtx+3CP2/pkYP16nPbkELgAEjrgdbQhchMbE4qYkbrd1LtDgtgOEErkubnUKsdOPLNiu&#10;cNA+hOARuAAQMOJ29CFwERITt8uTFVEzzz/UCUqdCiyUyE3HrTuTg87BOzfTes1G7nr7UIJG4AJA&#10;oIjbfIbARSh0RgJ3ntsTf7IwLEOIXF/cutFKsz6mqcNBZwQuAASIuM1vCFyEIrlCmQ3YdDy6qTJy&#10;e8WtG11RzUbuMfuQgkXgAkBgiNt8h8BFCLTqacIwufxur4s4VBG5WeJWo/vy5OfnI3fMPrQgEbgA&#10;EBDiNv8hcBECd9YExaQvHtNTZuRmjVs3J780H7hBr+ISuAAQCOK2mCFwUTW7epucNUHnl/WFY/eU&#10;EbmDxq0mvYr72FRrhX2IwSFwASAAxG1xQ+Ciau5SvNrD6ovGxabIyB0mbt3oimv6Wp0b1z7E4BC4&#10;AFAx4rbYIXBRJV0cwZ05QcHqC8ZeU0TkjhK3btwq7qPTrQvtQw0KgQsAFSJuix8CF1U6vKV1lULw&#10;G7P+UMwyeUZuHnGrcd8n1PPiErgAUBHitpwhcFGlI1tbexWCz37RH4pZJ4/IzStuNfPnxZ1qHbUP&#10;NSgELgBUIOS4/S9/+0RbfvbzV9sbDn3Y+zmrvnx1++9feTH5vLR/fO3n7R/85G/aD/zXu7xfl547&#10;v7ay/XcvPmu/suOHf/937af/xyPtNQ+/1/s1wwyBO+8yM6+auST5E0pxeKp1WiGoq4H5QnGQGSVy&#10;84xbjX62vpe+59xM63z7cINB4AJAyUKO2+5wfehbd/f8PAXtd577q/n58U+fs1/Zbv/opVOLhuo3&#10;Tj5uP6udBLG+9rs/eKb96s9fSW77Tyce9X7dMEPgzttq5hkzr0/+hMKZuL1CAXh0hz8Sh5lhIjfv&#10;uHXz7T2d7/vYltZN9iEHg8AFgBKFvi3h3qMbksBUcMqzP/pv3s9zgeuL2DsO39A++cJ3k6/3ffzQ&#10;d/YnHzv9D8+3dzz5mQUf02hlN8sKcNYhcBPnmDlpJsj9kk2l02gpAL97nz8Qh51BIreouNX8zwc6&#10;3/vIdGvWPuRgELgAUJI67LnV9gRtTdh8+GNJwC62TaFX4KY/LulV4PTK7x/95eSCrylqCNwE2xMq&#10;oAOwFICj7r/1TZbILTJuNW4fri5iYR9yMAhcAChBHeLWxadbtXUrrb5tCv0CV+NWg9OrwO57LrYy&#10;XMQQuK3XmXnYDNsTSuYOMNNKpy8QR51ekVt03Gr0ffUzQjzQjMAFgILVIW413UE7feTjyZ5YX4xm&#10;CVz39elVYHcA22J7e4sYArd1gZkXzLA9oWQm/g4pALXS6QvEPMYXuWXErUZXZdPPOTzdOmUfcjAI&#10;XAAoUF3i9tMHfz3ZN5uOUd9tbrIEbvd2BPf9ytyeoCFwW9ebecnMG5I/oTQm/o4pAIuMTE06ct0F&#10;GIqOWzf6WRr7kINB4AJAQeoSt5rFVmvdqm73WQ0I3Npw2xOC2yMZA61sKv4UoL44zHP0M7667Uxw&#10;vvjn/s/LexTWD2z+hfbHxrcuv/LTX78ilDFx+/8RuABQgKsnLzp/bGLpCcXV+zdd0v7kn77LG2Ah&#10;zGL7bV34dofsIIHrVoCrDNx3r9rXNm920c1bf+c/tP+Xc/5p+1//+nrvxzPNzU+9bP45xww+H7l1&#10;109nbv+1XM6B22/ctgQ3WU8hNuooqm+5bW37Xbc8+TXfc1DZ3PzUKfPPjfY/xwCAPNUhctPh+f0f&#10;fmvBeW3duWm7ozRL4HbvwXU/xxfSRU7kK7gjb0+4fHLuHN8KGdN/Zj972bFHtvyT9gtf8cdhXpPe&#10;c/v8Q/3PrpDX/OxI5+foYhb21yUY77j56b3vvOWpj9o/AgDyFnrkuhDtJ71NIUvgchaFyrE9oWJF&#10;n0VB4zugrNfZFfIcrUzrZ5g5Zh9yMAhcAChByJG72PYEN75tCv0Cd7HV2u5V3fTXFDURB647e8Ly&#10;5E8o3eNTrU0KwJNf8gfiqNPrbAllRK5Wpm3gHrIPORgELgCUJMTIdSHaKzh9e2d7BW76Sma+lVp3&#10;qjB9re9KZvp6rmSWC86eUDFdwlYB+P0D/kAcZbKcCqzoyJ2/ktnW1l77kINB4AJAiUKLXLei2m/L&#10;QPfZFFzgKnrTe3Z//NPnks+T7z1/rO/qrvzgJ3+zYL+v5LmFIdLAZXtCAB6fai1XAD5ztz8Qh50s&#10;ceumyMhVuOv7Hp5u3WofcjAIXAAoWUiRm/XCC93bFFzgdlPwKmx3PbXG+33cKHLvf2bbgiAWxa5W&#10;b31hPOxEGrhsTwjA3EzrXBN/LysCdUCWLxIHnUHi1k1Rkeu+52NbW5fahxwMAhcAKhD6gWdNmkgD&#10;d6sZticEwARgcjWzPA40GyZu3eQdufr5+l4hXsVMCFwAqAiRW85EGLjnmDlphu0JAXhsqrVCIfjX&#10;9/hDMeuMErdu8ozcZ7/Y+T5Hpluz9qEGhcAFgAoRucVPhIGLgMxtaZ2nENQFEYYNyjzi1k1ekfuf&#10;7+p8j8NbWlfZhxoUAhcAKkbkFjsELqr2+FTrqGLwuQf9sdhr8oxbN6NG7vz2hKnW6bnJ5G8MgkPg&#10;AkAAiNzihsBF1dzpwp78/GAxWUTcuhklcrXdQl93ZLo1Yx9icAhcAAgEkVvMELgIgQnCY4rCrBd9&#10;KDJu3QwTuT/6cufzdXYIbb+wDy84BC4ABITIzX8IXITAROGYwlCruP1OGVZG3LoZNHLn994GeO7b&#10;NAIXAAJD5OY7BC5C4fbifm+/Px41Zcatm6yR+/xD83F7KtS9tw6BCwABInLzGwIXofiLLa2LFYhH&#10;trVee+ErZwdkFXHrpl/k6uNf+3zrNX1ce4rtQwoWgQsAgSJy85mIA9ddrleP3Q3nxq2YDsxSJGqr&#10;gqLRBWSVcetmscjVP78x27ndzJx9KEEjcAEgYETu6BNx4OpqZumgvcwMkRsARaJiUftZFY8hxK0b&#10;X+R+e8983J7Q5YftwwgagQsAgSNyR5uIA9eHS/gGQJGoWFQ0PrU9nLh1k47cv9zR+afOmqAtFvYh&#10;BI/ABYAaIHKHHwJ3gevNELgBeHS6daEJxxcVj7rK2YuP+GOzqlHkKrp1/5KZai23d70WCFwAqAki&#10;d7ghcBdgBTcgusytCcdXFJDa4/rqYX9slj3pbROaw1Ot9fYu1waBCwA1QuQOPgTuvAvMvGCmdrHS&#10;ZPprf512SyGpA8+q3qagyHYHlGlbQt1Wbh0CFwBqhsgdbAjchDujAqu3AdIVwdw5crVdIevVzvIe&#10;nedWkW1Xbk/Uac9tNwIXAGqIyM0+BG5CWxNeNXNJ8icERxdOODLdmrVxmRzk9dyD/hDNe3RO3tRp&#10;wDRzdTlbwmIIXACoKSI32xC4yYFlevy1/Kvm2Ji41CV9kzMsaHQqMd9FIfKYlx5ttf/6njNhq60S&#10;dbiIQxYELgDUGJHbfyIPXBe37LutmcemWivc3lzN0R2dS/yOukdXZ0fQFoj0iq322upAsrqv2qYR&#10;uABQc0Ru74k4cN2FHYjbmtK2BYVnOnQ12r6g2NXKrkbR6ovZnx058zkn/qQTyenvo7DVtgjtAbY/&#10;sjEIXABoACJ38Yk0cH2X6U0PVzOrGRO6V9g9uvPbF3zzzN2dA9V8H9OY73P6yNbWXp0dQQFtv33j&#10;ELgA0BBErn8iDVw0WHJqMa3sTrUOmmidM7F63AXszO2/1n5g8y+4oFUM67LAc8nnb2ldZb9F4xG4&#10;ANAgRO7ZQ+AiJr/xmT8/9p6VD7/L/jFaBC4ANAyRu3AIXMTkHbc8NXflp79+hf1jtAhcAGggIvfM&#10;ELiICYHbQeACQEMRuZ0hcBETAreDwAWABiNyCVzEhcDtIHABoOFij1wCFzEhcDsIXACIQMyRS+Ai&#10;JgRuB4ELAJGINXIJXMSEwO0gcAEgIjFGLoGLmBC4HQQuAEQmtsglcBETAreDwAWACMUUuQQuYkLg&#10;dhC4ABCpWCKXwEVMCNwOAhcAIpaO3KaPfchAoxG4HQQuAEQulsi1DxdoNAK3g8AFAABoCAK3g8AF&#10;AABoCAK3g8AFAABoCAK3g8AFAABoCAK3g8AFAABoiCtv+foxApfADczrzDxs5lUzl+iGDPQ1K8x8&#10;04wOEnbztJnVZl5vBgAAxOAdtzzVfuennrrY/jFaBG5QBg3cy8y8YMZF7XEzCtv0bYPEMgAAqDMF&#10;rv3XqBG4QRkkcC8w40L2XjPdK7VvNDNnRh9/ycwbzCBfMa+4x/zYASBcBG4HgRuUrNHgPk+/wwd1&#10;wyLOMXPSjD5vvW5ArgaNvCatuMf82AEgXARuB4EblKzRoFjQ72+WldnrzehznzHDClm+Bom8pq24&#10;x/zYASBcBG4HgRuUrNHgorXX6q3j4oLVsfxlfb3c5/V7zeq04h7zYweAcBG4HQRuULJGw1YzWUMg&#10;HQ7LdQNyk/X1auKKe8yPHQDCReB2ELhByRIN6RWxLIGb/nwCN19ZI6+JK+4xP3YACBeB20HgBoXA&#10;rZeskdfEFfeYHzsAhIvA7SBwg1JkNLAqlr8sr1f6/2A06f+QxPzYASBcBG4HgRuULNEgLnAH+Wtf&#10;jk7PX8yRF/NjB4BwEbgdBG5QskSDcOBOGLK+Xk1ccY/5sQNAuAjcDgI3KFmjIb1XsVc4sKexWING&#10;3igr7unXUlN1BJb52B338SzfCwDiROB2ELhByRoN4lZmNX9gpnt19u1mFAP6uG/1VuGhOHYBoiEc&#10;BpP19Rp1xd39HPd/Utyfq9x2UtZjd9K/7/yeAsBiCNwOAjcoLhr0u+kuZdo96ZhIv+mnvyZ922Jb&#10;E7r/6titjmX5q2R0ZI28IlbcXThWtTJf5mNPP1b93hK4ALAYAreDwA1KOnAXm+43f13mdLsZt1qr&#10;UXQ8YWbMzGJ8oUA8DCZr5MmoK+7d9H9ITpnp93OLUtVj53cUAHohcDsI3GgRuKNL/x+Solfcu+l7&#10;hbBFIf04uqeIx87vKAD0QuB2ELjRInBHV+aKe5r76/wqt5NU9dj5HQWAXgjcDgI3WgRuPbmwzLrS&#10;2zT8jgKArFmz5uLx8fGx1atXr7dz6NZbb51T4OqfGvexVatWLTf/vMJ+aRQI3GgRuPWk16jKrQlV&#10;43cU9XflzV/naF4MRZFqZtbE6wkzCtmz5pqVX/bebue0mb0K3snJSf11YGMRuNEicOtH+1izHNTV&#10;ZPyOov74K2QMQiu1ilIbp/Oxum7duvbmzZvb27ZtS2bXrl3t3bt3Lxj3sS1btrRN0KZDt21C+WXz&#10;z4NaBbY/qlEIXKAWiNsOAhf1R+AiCxOg55sAVdjOR6kiVcF67733tr/whS8MPHv37m1v3769ffvt&#10;ty+IXTNzq1atutT+6EYgcIHgpc8R2z0x7MV158Htnpi3aqDOCFz0snLlyvPGx8dnTOC+4gJ0enq6&#10;vWfPHm+0Djv79u1LYnft2rXp0D2osLZ3pdYIXAAASmQCd87+K7CAPRhMWweS4NQWBK26+gI1r9m/&#10;f3+yKmyiOh26N9m7VFsEbm2da/+JeuL1W4jnA0DcTNiud4G5cePGobchDDta0b3jjjvSkXt/nQ9E&#10;I3BrSb9vx+w/UT+8fgvxfACIlyJSMenCUqupvgAta3bu3JlezT2qLRP2rtYKgVtL+psDbeGq/d8g&#10;RIrXbyGeD8Tlyk9/ParzkWJxJm7PVUQqJhWViktfdJY9Wj3WWRps5J7SmRzsXa4NArd2tMp1yoyC&#10;QP9k1ateeP0W4vlAfDjIDGJXbpO4nZiYKH1LQr/RloXU2RZO1+3gMwK3dtxqlxtWveqF128hng/E&#10;h8CFmGg8qHjUSmnRB5INOwcOHGh/9rOfTSLXBO7xOu3JJXBrJb3a5YZVr/rg9VuI5wNxInBhgnGT&#10;olHbEkJbue0enWUhtV2hNiciJ3BrpXu1yw2rXvXA67cQzwfixGnC4qZTgdlYbM/OznqjsnvuvveP&#10;27dsuKf9nht2tK9ftau9firfc+L2G52Dd+3ata/pPutsD/ahBI3ArQ3fapcbVr3Cx+u3EM8HgPjo&#10;jATuPLczMzPemOyeu3b/cfttH97evujamQVz3cpd3s8vanQpYBfmdTjojMCtjcVWu9yw6hU2Xr+F&#10;eD4AxEdXKFMgal+rLyK7Ryu3Lm61equV2xvW7G4ve9/nktu0quv7uqJGV1SzkatzOwaNwK2FXqtd&#10;blj1Chev30I8H4gbpwmLk1Y9V9vL72bdd6vtCArZd15/Z/u+/Qfmb1fo6naFrlZ4019T5OigM53x&#10;QY/BxPqYfWhBInBrod9qlxtWvcLE67cQzwfixkFmcTJRmJw1QVcL88Vj92j1VgGrmdl531kf/9DN&#10;s0nkvu/37zrrY0XO9u3ba7GKS+AGL8tqlxtWvcLD67cQzwdA4MZHq7d21TM5v6wvHLtHe2wVsFrF&#10;9X1cAfzWD3a2L/gCuKhJr+KaWWEfYnAI3OBlXe1yw6pXWHj9FuL5AAjcXLzOzMNmXjVziW7IQF+j&#10;IPummfR/aJ42s9rM680UwoRgcile7WH1RWP3aDuC22fbawuC9uDqc7SFwffxokZXXNPj0blx7UMM&#10;DoFbW/z3sd54/Rbi+UA8OE1YLgYN3MvMvGDGRa3CTGGbvm2QWM5MF0dwZ07IekEHF67X3Nh7+4FC&#10;2K3ibv58tpXhvCa1F/dC+1CDQuDWFkFQb7x+C/F8ABjIIIF7gRkXsvea6V6pfaMZ/Z8OffwlM28w&#10;kxsTgVcpBHXZW18o+uZXf3dHEq23be5/MNonJnYnn1v2XlztJbaruEGeF5fArS2CoN54/Rbi+QAw&#10;kKyB6z5P/5HpdRUubfg/aUafl2uwmQjcqxDctm2bNxS7R1sSFKzaorBn35kzJyw27mA0fc32XeXt&#10;xU2dF/eofahBIXBriyCoN16/hXg+EA9OE5aLrIGrrQn6D0yWldnrzehznzGT235cE4CnFYK6Gpgv&#10;FLtnmBVZdzqxxQ5IK2J0sNnatWvdKu759uEGg8CtLYKg3nj9FuL5QDw4yCwXWQPXRWuv1VvHbWXI&#10;bS+uCb8rFICTk5PeSPTNINsT3OgsCoOs+uY1mzdvdqu4wR0RTODWFv99rDdev4V4PhAPAjcXWQN3&#10;qxk931m2HaS3KSzXDaMy4bdCAbhlyxZvIHZPentC+sIOWUYrvvraMq9utmPHDreCO2sfcjAI3Nri&#10;v4/1xuu3EM8H4kHg5iJL4Kb332YJ3PTn5xK4OgBLAZh1/+34H96bRGq/syf4xl3d7O3XlXfKsNQ+&#10;3Cwr5KUicGuL/z7WG6/fQjwfiAenCctFLQLXhF9ygJlWOn2B2D1uFfYzG4dbhX3bhzunDNu4Ndt+&#10;31FHlxy2gRvcgWYEbm0FFQRX3vz19VqUmB/ze2U/1NLvV5kfqwmCbiGeDwADyRK4MswWhTz34B5S&#10;AGql0xeI6cl6cYde486fm9cpw/rdD12VzQauLj0ZFIUBgVtLBEG98fotxPMBYCCDBu4gB5l1n3Eh&#10;vTdXkzmATfgdUwBqpdMXiOnRqqvidJSrkqVPGaZ/931O1nH7gXUhCd/H3djADe4/4gRubREE9cbr&#10;txDPB+LBacJykTVwRz1NmPs5bsuC+3OmC0JoZVPxl+UKZtet7Jzq68a1u70fzzofunk2+T6jnjJM&#10;2yT0ffqtBq9bty4J3NBOFUbg1hZBUG+8fgvxfCAe2ldl/xXDyxq4WS/gMMgZFFw0992na6LvuOIv&#10;yzlwb1izO1ktHfWSu+6UYfpeg56JIT060E3fRwe++T7uZnx8PAlcXZLYPuwgELi1xX8f643XbyGe&#10;D8SDwM1F1sAVtzKr+QMz3RdxeLsZdynfLBd50FYG7Tntu03BhN+c4m/37tFWZQcddy7dYQ9W0/YG&#10;fb2m11aH/fv3uy0Kp+1DDgaBW1v897HeeP0W4vlAPAjcXLjA1XN53MzTnkkHaDpy01+Tvi3rFcz0&#10;vbJuURjoLAp5jTtl2LD7ed32hPfc0Pt+a2XaBu4x+5CDQeDWlv63iPri9VuI5wPxMIHLacJGlw7c&#10;xaZ7C8EbzWw341ZrNVoBfsLMmJks3FaGLGdlUOBuUgBu3977QK28R1sTtEVBkTrMlgeFrb623wqw&#10;Vqb1+HS2CPuQg0Hg1pb+d4n64vVbiOcDQPBcVGdd6VXg3qQAzHqhhzznExO7k0gd9JRhWbcnaNyV&#10;zMwEd65OAre2CIJ64/VbiOcDQPB0yrFMWxOcVatWLVcAbty40RuIRY7idJjz6rpz6fbbnqBRuOvx&#10;rV69+lb7kINB4NYWQVBvvH4L8XwgHpwmrJa07zbz+W+dycnJc038vawI1AFZvkgsctypxwY5ZZj2&#10;7epr+p09QeNOEWZC/lL7kINB4I5mbGLpsbF1S9tlj/nR3tsLmYklL3cebfPw+vmV/byYH+m9vdBp&#10;8O81AsdBZrUzVNw62p+qCCz7QDONO2WYVnL37Ot/yjB3cQd9fr9TjKUu0xvcVcyEwB2N3iS9b54F&#10;j/nR3tuLmmsnl13YecTNwuvnV/bzYn6k9/aip6m/1wgcgVsr3VcxS0+mvbgmAFcoBDdt2uQNxaJH&#10;e3AVrdp64Pt4erTSm3XFN7U9YdY+1KAQuMO7evKi85M3yQ3L2jc98O5Sx/x47+15z/ItlyYhcPVt&#10;y7IeYFobvH5+VTwv5sd6by9qmvx7jRogcOOycuXK8xSCuiDCgQPDX3hh2HGnDOt34Yf0nl2t/Po+&#10;Jz0bNmxwK7hX2YcaFAJ3eNesXXKV3iSXb/4l75tokWN+vPf2vOcj29/aWe2auDi4/eOj4vXzq+J5&#10;MT/We3tR0+Tfa9QApwmLj4nAo4rBnTt3emOx6HH7anut4g5y1oXU9oTToV3BzCFwh3f1xNKb9Cap&#10;N0vfm2iRY3689/a85/pdb+uEwLql93cedXPw+vlV8byYH+u9vahp8u81gACZEExOFzYxMRHkKm56&#10;9Xbj1v6XFdZ2Cz2e8fHxGfsQg0PgDu+adUtn9SapN0vfm2iRY3689/a854a9/7YTAhNLjnYedXPw&#10;+vlV8byYH+u9vahp8u81gECZIDymKCz7og9u3CrujWvPvmzw8k/NZl693bVrVxK3OjuEtl/Yhxcc&#10;And4enPUm+S/3/NvvW+iRY758d7b855PfOmdNgSWBneZ6VHx+vlV8byYH+u9vahp8u81aoDThMVp&#10;fHx8zK3iVnHKsKk79yURq5Xa9B7b9O1Zzpfr9t6GeO7bNAJ3eHpz1Jvkx7/4Du+baJFjfrz39iJG&#10;Bxvpcf7m5FuC/T9qw+D186vieTE/1nt7kdPU32vUAAeZxcuEYbIXd3p62huPRY87S8Lbr7sziVnN&#10;2z7cuaSvb2W3e2ZnZ93e21Oh7r11CNzhXD150bl6c7x2cqn3zbPoMXfBe3sRo4ON9Fh18FHn0dcf&#10;r59fVc+L+dHe24ucJv5eoyYI3HitWbPmYgXi+Pj4a7t39w/KvEf7b3/1d3ckQZueLFct27t3b/u2&#10;2257zQbuTfYhBYvAHc41k0sv1Zvj+zdd4n3zLHrMXfDeXsT81swvJyGgg486j77+eP38qnpezI/2&#10;3l7kNPH3GjVB4MZNB2YpErVVQdHoi8kiRxd8UNC6uP3QzbN9LwKhA+Nuv/12t3pbi7OAELjDGZtY&#10;skJvjnqT9L15Fj3mLnhvL2J+e/ZXOitd65YGeS7nYfD6+VX1vJgf7b29yGni7zVqgtOEQZGoWNR+&#10;1irOqqBR1Ga5uplm8+bNLm5P6PLD9mEEjcAdzti6JTN6c/zozsu8b55Fj7kL3tuLGB1spMdq5lDn&#10;0dcfr59fVc+L+dHe24ucJv5eA6gJRaJiUdFY1RXOso7O+qD7qbMmaIuFfQjBI3CHozdFvTl+7J7L&#10;vW+eRY+5C97bixgdbJSEwMSSIC83PQxeP7+qnhfzo723FzlN/L0GUCPj4+MXmnB8UfF4xx13VLaS&#10;22tc3GpWrVq13N71WiBwhzM2sfSE3hxvPHCl982z6DF3wXt7UaODjvR4dRBS5xmoN14/v6qeF/Oj&#10;vbcXPU37vUZNcJowOCYcr9LKqAJSe1z37dvnDc2yR7Gt6HZxa+7jenuXa4PAHdx1k5efozdFzaf+&#10;zP/GWfSYu+G9vajRQUd6vDoIqfMs1Bevn1+Vz4v58d7bi54m/V6jRjjIDGn2zAqnFJI68EyXwfVF&#10;Z1mjyHYHlCm+67Zy6xC4g7t68qKL9ab4/s++xfumWcaYu+G9vaj54NZLkxC4+raltf9d4fXzq/J5&#10;MT/ee3vR06Tfa9QIgYtuuiKYCcrkHLnj4+OVXe1M57lVZOt+mDlRpz233QjcwV1z25LlelPUm6Pv&#10;TbOMMXfDe3tR89Edl3VWutYt3dR5FuqL18+vyufF/Hjv7UVPk36vUSMELnx04YTVq1fP2rhsr1u3&#10;rr1z505viOY9Oidv6jRgmrm6nC1hMQTu4PRmqDdFvTn63jTLGHM3vLcXNTroSI95bN2Sg51nob54&#10;/fyqfF7Mj/feXvQ06fcaNcJpwtCLvaRvcoYFjU4lVtRFIfbs2ZOcxcH9LDPaKtGIk4MTuIMzb4j3&#10;603xd+5+m/dNs4wxd8N7e1Gjg46SEJhYcrzzLNQXr59flc+L+fHe24ueJv1eA2gYE5orbHAm8Tk5&#10;OZlc4nfUPbq6uIS2QKRXbLXXVgeS1X3VNo3AHdzYxNJjelP8vf1v975pljHmbnhvL2p00FESAmZ0&#10;MFLnmagnXj//61fl82J+vPf2oqdJv9cAGshuW1ifDl2Nti8odrWyq1nsimj79++f/5yZmZkkktPf&#10;x4btrPYA2x/ZGATu4MYmlrysN8RP/um7vG+aZYy5G97bi5z3/cFbkhDQwUidZ6KeeP38r1+Vz4v5&#10;8d7by5im/F6jRjhNGIZhQvQKxagJ0/ntC77ZuHFjcqCa72N2TpvZq7MjKKDtt28cAncw104uu1Bv&#10;hu+7/c3eN8uyxtwV7+1Fzgen3RHny8Y6z0b98Pr5X7+qnxdzF7y3lzFN+L1GzXCQGUalsxvYld2D&#10;ZubMvx+38do9imFdFlifo8+/yn6LxiNwB6M3Qb0Z6k3R92ZZ1pi74r29yPnInW9NQmBs4uJbO89G&#10;/fD6+V+/qp8Xcxe8t5cxTfi9Rs0QuCiSVnqbvDKbFYE7GL0J6s1Qb4q+N8uyxtwV7+1Fjg4+SkJg&#10;3dL7O89G/fD6+V+/qp8Xcxe8t5cxTfi9Rs0QuEDxCNzBXLNu6azeDK/fVd0R+BpzV7y3Fzk6+CgJ&#10;gYmlxzrPRv3w+vlfv6qfF3MXvLeXMU34vUbNcJowoHgE7mDGJpYc1ZvhDXv/rffNsqwxd8V7e5Gj&#10;g486IbDk5c6zUT+8fv7Xr+rnxdwF7+1lTBN+rwEAXQjcwYxNLD2tN8NPfOmd3jfLssbcFe/tRY8O&#10;QtLj/83Jt9TyjCK8fv7Xr+rnxdwF7+1lTd1/rwEAXQjc7PTmpzfBazcs875Jljnm7nhvL3qWb/6l&#10;JASuWbukdgdi8vr5X78QnhdzN7y3lzV1/r1GDXGaMKB4BG52V08uu0Jvgnoz9L1Jljnm7nhvL3o+&#10;sr1zxPnVE0trdyU/Xj//6xfC82Luhvf2sqbOv9eoIQ4yA4pH4GY3NrFkhd4Ef+tzv+x9kyxzzN3x&#10;3l706CAkPQc6KKnzrNQHr5//9QvheTF3w3t7WVPn32vUEIELFI/AzW5s3ZIZvQn+9uyveN8kyxxz&#10;d7y3Fz06CEnPgQ5K6jwr9cHr53/9QnhezN3w3l7W1Pn3GjVE4ALFI3CzM2+Ah/Qm+O/3VHsEvsbc&#10;He/tRY8OQrIhcKrzrNQHr5//9QvheTF3w3t7WVPn32vUEKcJA4pH4GanNz+9CX78i+/wvkmWOebu&#10;eG8vY3Qwkp6HqycvOrfzzNQDr19nul+/EJ6XKp8PN3X9vQYAeBC42ehNT29+104u9b45lj3mLnlv&#10;L2Pev+mSJASumVx6aefZCR+v35lJv36hPC9VPh9u6vh7DQBYBIGbjQmBi/XmpzdB35tj2WPukvf2&#10;Mua3Zn45CYGxiSUrOs9O+Hj9zkz69Qvleany+XBTx99r1BSnCQOKR+Bmc81tS5brzU9vgr43x7LH&#10;3CXv7WWMDkZKQmDdkpnOsxM+Xr8zk379Qnleqnw+3NTx9xo1xUFmQPEI3GyuWbd0k978PrrjMu+b&#10;Y9lj7pL39jJGByN1QmDpoc6zEz5evzOTfv1CeV6qfD7c1PH3GjVF4ALFI3CzGVu35KDe/D52z+Xe&#10;N8eyx9wl7+1ljA5GSkJgYsnxzrMTPl6/M5N+/UJ5Xqp8PtzU8fcaNUXgAsUjcLPpxMDS9o0HrvS+&#10;OZY95i55by9rkhAwc93k5ed0nqGw8fotHPf6XbNu6XdDeF6qfj7cuOelLr/XqClOEwYUj8DNxr3x&#10;ferP/G+MZY+5S97by5r3f/YtyfOhg5Q6z1DYeP0Wjnv9Qnleqn4+3NTt9xoAsAgCt79rJ5ddqDc9&#10;vfn53hSrGHO3vLeXNR/cemkSAjpIqfMshYvX7+xxr18oz0vVz4ebOv1eAwB6IHD7u/q2ZWN609Ob&#10;n+9NsYoxd8t7e1mjg5L0nFw9sWR951kKF6/f2eNev1Cel6qfDzd1+r1GjXGaMKB4BG5/YxMX36o3&#10;vY/c+Vbvm2IVY+6W9/ayRgcl2UC6v/MshYvX7+xxr981gTwvVT8fbur0e40a4yAzoHgEbn96s9Ob&#10;3u/c/Tbvm2IVY+6W9/ayRgclJSEwsfRY51kKF6/f2TP/+gXyvFT9fLip0+81aozABYpH4PY3NrHk&#10;qN70fm//271vilWMuVve28saHZTUCYElL3eepXDx+p097vXTCm4Iz0vVz4ebOv1eo8YIXKB4BG5/&#10;YxNLT+tN75N/+i7vm2IVY+6W9/Yy5323vzmJAR3E1XmmwsTr5x/3+t24v/pTp4XwfLipy+81aozT&#10;hAHFI3B7+83Jt5ynNzu96fneDKsac9e8t5c5H5zuHHGug7g6z1Z4eP0WH/f66Qpevo+XOSE8H27q&#10;8HsNAOiDwO3tmrVLrtKb3fIt4RyBrzF3zXt7maODk5IQmFh6U+fZCg+v3+LjXr/rd7EHNz11+L0G&#10;APRB4PamNzm92X1kezhH4GvMXfPeXubo4CQ9N9esWzrbebbCw+u3+LjXL4TnJoTnw00dfq9Rc5wm&#10;DCgegdub3uT0ZhfCKld6zF3z3l7m6OAkPTc6iKvzbIWH12/xca/f8s2/5P14mRPC8+GmDr/XqDkO&#10;MgOKR+D2Zt7oDunN7oa91e9TTI+5a97byxwdtNUJgaWnO89WeHj9Fh/3+l27YZn342VOCM+Hmzr8&#10;XqPmCFygeARub2MTS07pze4TX3qn982wqjF3zXt72aM40vOjg7k6z1hYeP16j3v9qn5+Qnk+3IT+&#10;e42aI3CB4hG4i7t68qJz9SYXwgpX95i757297NFfb+s5umZy6aWdZy0cvH79x71+VZ8LN5Tnw03I&#10;v9doAE4TBhSPwF2c3tz0JhfCHsXuMXfPe3vZowOU9ByNTSxZ0XnWwsHr13/c61f11cxCeT7chPx7&#10;DQDIgMBd3NW3Lf2o3uR+a+aXvW+CVY65e97byx4dvJWEwLolM51nLRy8fv3HvX46NZbv42VNKM+H&#10;m5B/rwEAGRC4i7tm3dJNepP77dlf8b4JVjnm7nlvL3t08FYnBJYe6jxr4eD16z/u9dPFDXwfL2tC&#10;eT7chPx7DQDIgMBd3Ni6JQf1JhfClZ66x9w97+1lz+/f/45OCEwsOdV51sLB69d/3OtX9ZXeQnk+&#10;3IT8ew0AyIDAXZx5czuuN7mPf/Ed3jfBKsfcPe/tVcy1k8lKV/u6ycvP6TxzYeD1yzbu9fvUn/k/&#10;XsaE9Hy4CfX3GgCQAYHrpzc1vbnpTc735lf1mLvovb2Kef+mS5IQuHryoos7z171eP2yj3v9bjxw&#10;pffjZUxIz4ebEH+vAQAZEbh+elPTm5ve5HxvflWPuYve26sYHcSl5+qa25Ys7zx71eP1yz7u9fvY&#10;PZd7P17GhPR8uAnx9xoAkBGB63f1bcvG9Ob2wa3VHnyz2Ji76L29itFBXEkIrFu6qfPsVY/XL/u4&#10;1++jOy7zfryMCen5cBPi7zUAICMC129s4uJbq37T7zXmLnpvr2J0EJeeKx3U1Xn2qsfrl33c61fl&#10;/xkI6flwE+LvNQAgIwLXz7yx3a83tyr/2rbXXPr+f+a9vYrRQVxJCEwsOW6fvsrx+mUf9/q9/7Nv&#10;8X68jAnp+XAT4u81ACAjAtdvbGLpseTNjck+E0tetk9f5Xj9Bp9rPLcxZgL6vQYAZBR54Opy4Mlf&#10;j3bP/7PmYv+bHdNz/un/fo73+Sx7eP2Gm1Bev8DntJlzzQAAQsUKLgAAABqFwAUAAECjELgAAABo&#10;FAIXAAAAjULgAgAAoFEIXAAAADQKgQsAAIBGIXABAADQKAQuAAAAGoXABQAAQKMQuAAAAGgUAhcA&#10;AACNQuACAACgUQhcAAAANAqBCwAAgEYhcAEAANAoBC4AAAAahcAFAABAoxC4AAAAaBQCFwAAAI1C&#10;4AIAAKBRCFwAAAA0CoELAACARiFwAQAA0CgELgAAABqFwAUAAECjELgAAABoFAIXAAAAjULgAgAA&#10;oFEIXAAAADQKgQsAAIBGIXABAADQKAQuAAAAGoXABQAAQKMQuAAAAGgUAhcAAACNQuACAACgUQhc&#10;AAAANAqBCwAAgEYhcAEAANAoBC4AAAAahcAFAABAoxC4AAAAaBQCFwAAAI1C4AIAAKBRCFwAAAA0&#10;CoELAACARiFwAQAA0CgELgAAABqFwAUAAECjELgAAABoFAIXAAAAjULgAgAAoFEIXAAAADQKgQsA&#10;AIBGIXABAADQKAQuAAAAGoXABQAAQKMQuAAAAGgUAhcAAACNQuACAACgUQhcAAAANAqBCwAAgEYh&#10;cAEAANAoBC4AAAAahcAFAABAoxC4AAAAaBQCFwAAAI1C4AIAAKBRCFwAAAA0CoELAACARiFwAQAA&#10;0CgELgAAABqFwAUAAECjELgAAABoFAIXAAAAjULgAkDkrpu8/JyxdUsPmWk3eezDBRABAhcAIhZL&#10;3GrsQwYQAQIXACKVjttrNyxr33jgyvZND7y7cUPgAvEhcAEgQrHErYbABeJD4AJAZGKKWw2BC8SH&#10;wAWAiMQWtxoCF4gPgQsAkYgxbjUELhAfAhcAIhBr3GoIXCA+BC4ANFzMcashcIH4ELgA0GCxx62G&#10;wAXiQ+ACQEMRt50hcIH4ELgA0EDE7ZkhcIH4ELgA0DDE7cIhcIH4ELgA0CDE7dlD4ALxIXABoCGI&#10;W/8QuGiiv9jSuvjx6dbY4anWeo3590Nm5tIz/7Gp1nLzzyvsl0aBwAWABiBuFx8CF02hSD0y3Zo1&#10;8XrCTHvQMV9/+sjW1l4F79xk6xz7bRuJwAWAmiNuew+BizrTSq2iVHGajtWn72y1v72n1X72i535&#10;0Zdb7Re+snDcx757X6t9dEdX7E63Xjbf86D59zH7oxqFwAWAGiNu+w+Bizqam2mdn6y2pqJUkfr9&#10;A632T/5jq91+YvB5+bFW++SXWu1vzC6MXTNzj21tXWp/dCMQuABQU8RttiFwUSdzW1rnHZluzTw+&#10;1XrFBej39rfaLz3qj9Zh59XDndh9YuZM6GpFV2Ft70qtEbgAUEPEbfYhcFEXycFg062XXXBqC4JW&#10;XX2Bmtf87EhnVfir286E7mNbWjfZu1RbBC4A1AxxO9gQuKiDw50zISSB+czdw29DGHa0ovudfWci&#10;14T2/XU+EI3ABYAaIW4HHwIXIVNEKiZdWOqgMF+AljXPPZhazZ1qHdWWCXtXa4XABYCaIG6HGwIX&#10;oZqbaZ2riFRMKioVl77oLHu0eqyzNCQruVOt53QmB3uXa4PABYAaIG6HHwIXIdLKrYvbIyZuX3zE&#10;H5tVjbYsPPm5+ch9sW4HnxG4ABA44na0IXARInsO2vZXt3Yi8tgftdr/+FV/bFYxbj/uEXv/TIwf&#10;r9OeXAIXAAJG3I4+BC5CY2JxUxK32zoXaHDbAUKJXBe3OoXY6UcWbFc4aB9C8AhcAAgUcZvPELgI&#10;iYnb5cmKqJnnH+oEpU4FFkrkpuPWnclB5+Cdm2m9ZiN3vX0oQSNwASBAxG1+Q+AiFDojgTvP7Yk/&#10;WRiWIUSuL27daKVZH9PU4aAzAhcAAkPc5jsELkKRXKHMBmw6Ht1UGbm94taNrqhmI/eYfUjBInAB&#10;ICDEbf5D4CIEWvU0YZhcfrfXRRyqiNwscavRfXny8/ORO2YfWpAIXAAIBHFbzBC4CIE7a4Ji0heP&#10;6SkzcrPGrZuTX5oP3KBXcQlcAAgAcVvcELioml29Tc6aoPPL+sKxe8qI3EHjVpNexX1sqrXCPsTg&#10;ELgAUDHittghcFE1dyle7WH1ReNiU2TkDhO3bnTFNX2tzo1rH2JwCFwAqBBxW/wQuKiSLo7gzpyg&#10;YPUFY68pInJHiVs3bhX30enWhfahBoXABYCKELflDIGLKh3e0rpKIfiNWX8oZpk8IzePuNW47xPq&#10;eXEJXACoAHFb3hC4qNKRra29CsFnv+gPxayTR+TmFbea+fPiTrWO2ocaFAIXAEoWetz+l799oi0/&#10;+/mr7Q2HPuz9nFVfvrr996+8mHxe2j++9vP2D37yN+0H/utd3q9Lz51fW9n+uxeftV/Z8cO//7v2&#10;0//jkfaah9/r/ZphhsCdd5mZV81ckvwJpTg81TqtENTVwHyhOMiMErl5xq1GP1vfS99zbqZ1vn24&#10;wSBwAaBEocdtd7g+9K27e36egvY7z/3V/Pz4p8/Zr2y3f/TSqUVD9RsnH7ef1U6CWF/73R880371&#10;568kt/2nE496v26YIXDnbTXzjJnXJ39C4UzcXqEAPLrDH4nDzDCRm3fcuvn2ns73fWxL6yb7kINB&#10;4AJASeqwLeHeoxuSwFRwyrM/+m/ez3OB64vYOw7f0D75wneTr/d9/NB39icfO/0Pz7d3PPmZBR/T&#10;aGU3ywpw1iFwE+eYOWkmyP2STaXTaCkAv3ufPxCHnUEit6i41fzPBzrf+8h0a9Y+5GAQuABQgrrs&#10;udX2BG1N2Hz4Y0nALrZNoVfgpj8u6VXg9MrvH/3l5IKvKWoI3ATbEyqgA7AUgKPuv/VNlsgtMm41&#10;bh+uLmJhH3IwCFwAKFhd4tbFp1u1dSutvm0K/QJX41aD06vA7nsutjJcxBC4rdeZedgM2xNK5g4w&#10;00qnLxBHnV6RW3TcavR99TNCPNCMwAWAAtUlbjXdQTt95OPJnlhfjGYJXPf16VVgdwDbYnt7ixgC&#10;t3WBmRfMsD2hZCb+DikAtdLpC8Q8xhe5ZcStRldl0885PN06ZR9yMAhcAChIneL20wd/Pdk3m45R&#10;321usgRu93YE9/3K3J6gIXBb15t5ycwbkj+hNCb+jikAi4xMTTpy3QUYio5bN/pZGvuQg0HgAkBB&#10;rp686PyxiaUnFFfv33RJ+5N/+i5vgIUwi63WulXd7rMa1C1w371qX/sdtzwV3Vx509fab/jFt7bf&#10;8M9/xfvxTHPzUy+bf84xg89Hb73r1Znbfy0JUF8c5jn6GV/ddiY4X/xz/+flPQrrBzb/Qvtj41uX&#10;X/npr18Rypjn/xCBCwAFqUvkLrbf1oVvd8gOErhuBZgV3Eq47QnLkz8N4fLJuXN8AcH0n91/8Esn&#10;H9nyT3I5B26/cdsS3GQ9hdioo6gen/hk+123PPm17sCvfG7++qX21xgAkLfQIzcdnt//4bcWnNfW&#10;nZu2O0qzBG73Hlz3c3whXeREHrhsT6iQCc05xeYLX/HHYV6T3nP7/EP9z66Q1/zsSOfn6GIW9iED&#10;AGIScuS6EO0nvU0hS+ByFoXKubMnBHcKp1gUfRYFje+Asl5nV8hztDKtn2HmmH3IAIDYhBq5i21P&#10;cOPbptAvcBdbre1e1U1/TVETceCOvD0Bo3l8qrVJAXjyS/5AHHV6nS2hjMjVyrQN3EP2IQMAYhRa&#10;5LoQ7RWcvr2zvQI3fSUz30qtO1WYvtZ3JTN9PVcyywXbEyqmS9gqAL9/wB+Io0yWU4EVHbnzVzLb&#10;2tprHzIAIFYhRa5bUe23ZaD7bAoucBW96T27P/7pc8nnyfeeP9Z3dVd+8JO/WbDfV/LcwhBp4LI9&#10;IQCPT7WWKwCfudsfiMNOlrh1U2TkKtz1fQ9Pt261DxkAELNQIjfrhRe6tym4wO2m4FXY7npqjff7&#10;uFHk3v/MtgVBLIpdrd76wnjYiTRw2Z4QgLmZ1rkm/l5WBOqALF8kDjqDxK2boiLXfc/HtrY4WwEA&#10;oCPkA8+aNJEG7lYzbE8IgAnA5GpmeRxoNkzcusk7cvXz9b1CvIoZAKBiRG7xE2HgnmPmpBm2JwTg&#10;sanWCoXgX9/jD8WsM0rcuskzcp/9Yuf7HJluzdqHCgDAGURusRNh4CIgc1ta5ykEdUGEYYMyj7h1&#10;k1fk/ue7Ot/j8JbWVfahAgCwEJFb3BC4qNrjU62jisHnHvTHYq/JM27djBq589sTplqn5yaTvzEA&#10;AMCPyC1mCFxUzZ0u7MnPDxaTRcStm1EiV9st9HVHplsz9iECALA4Ijf/IXARAhOExxSFWS/6UGTc&#10;uhkmcn/05c7n6+wQ2n5hHx4AAL0RufkOgYsQmCgcUxhqFbffKcPKiFs3g0bu/N5bzn0LABgUkZvf&#10;ELgIhduL+739/njUlBm3brJG7vMPzcftKfbeAgCGQuTmMwQuQvEXW1oXKxCPbGu99sJXzg7IKuLW&#10;Tb/I1ce/9vnWa/q49hTbhwQAwOCI3NEn4sB1l+vVY3fDuXErpgOzFInaqqBodAFZZdy6WSxy9c9v&#10;zHZuNzNnHwoAAMMjckebiANXVzNLB+1lZojcACgSFYvaz6p4DCFu3fgi99t75uP2hC4/bB8GAACj&#10;IXKHn4gD14dL+AZAkahYVDQ+tT2cuHWTjty/3NH5p86aoC0W9iEAAJAPIne4IXAXuN4MgRuAR6db&#10;F5pwfFHxqKucvfiIPzarGkWuolv3L5mp1nJ71wEAyBeRO/gQuAuwghsQXebWhOMrCkjtcX31sD82&#10;y570tgnN4anWenuXAQAoBpE72BC48y4w84IZYiUg+mt/nXZLIakDz6repqDIdgeUaVsCK7cAgNIQ&#10;udmHwE24MyqwehsgXRHMnSNX2xWyXu0s79F5bhXZduX2BHtuAQClI3KzDYGb0NaEV81ckvwJwdGF&#10;E45Mt2ZtXCYHeT33oD9E8x6dkzd1GjDNHGdLAABUhsjtPwRucmCZHj9/1VwDJi51Sd/kDAsanUrM&#10;d1GIPOalR1vtv77nTNhqqwQXcQAABIHI7T2RB66LW/bd1sxjU60Vbm+u5uiOziV+R92jq7MjaAtE&#10;esVWe211IBmrtgCAoBC5i0/Egesu7EDc1pS2LSg806Gr0fYFxa5WdjWKVl/M/uzImc858SedSE5/&#10;H4WttkVoD7D9kQAAhIXI9U+kgeu7TG96uJpZzZjQvcLu0Z3fvuCbZ+7uHKjm+5jGfJ/TR7a29urs&#10;CApo++0BAAgXkXv2RBq4aLDk1GJa2Z1qHTTROmdi9bgL2Jnbf639wOZfcEGrGNZlgeeSz9/Susp+&#10;CwAA6oXIXTgELmLyG5/582PvWfnwu+wfAQBoDiL3zBC4iMk7bnlq7spPf/0K+0cAAJqFyO0MgYuY&#10;ELgAgMYjcglcxIXABQBEIfbIJXAREwIXABCNmCOXwEVMCFwAQFRijVwCFzEhcAEA0YkxcglcxITA&#10;BQBEKbbIJXAREwIXABCtmCKXwEVMCFwAQNRiiVwCFzEhcAEA0UtHbtPHPmSg0QhcAACMWCLXPlyg&#10;0QhcAAAANAqBCwAAgEYhcAEAANAoBC4AAAAahcAFAABAoxC4AAAAaJQrb/n6MQIXAAAAjfGOW55q&#10;v/NTT11s/wgAAADUmwLX/isAAABQfwQuAAAAGoXABQAAQKMQuAAAAGgUAhcAAACNQuACAACgUQhc&#10;AAAANAqBCwAAgEYhcAEAANAoBC4AAAAahcAFAABAoxC4AAAAaBQCFwAAAI1C4AIAAKBRCFwAAAA0&#10;CoELAACARiFwAQAAUEtr1qy5eHx8fGz16tXr7Ry69dZb5xS4+qfGfWzVqlXLzT+vsF8KAAAAhEGR&#10;ambWxOsJMwrZs+aalV/23m7ntJm9Ct7Jyclz7LcFAAAAyqOVWkWpjdP5WF23bl178+bN7W3btiWz&#10;a9eu9u7duxeM+9iWLVvaJmjTods2ofyy+edBrQLbHwUAAAAUxwTo+SZAFbbzUapIVbDee++97S98&#10;4QsDz969e9vbt29v33777Qti18zcqlWrLrU/GgAAAMjPypUrzxsfH58xgfuKC9Dp6en2nj17vNE6&#10;7Ozbty+J3bVr16ZD96DC2t4VAAAAYDT2YDBtHUiCU1sQtOrqC9S8Zv/+/cmqsInqdOjeZO8SAAAA&#10;MBwTtutdYG7cuHHobQjDjlZ077jjjnTk3s+BaAAAABiYIlIx6cJSq6m+AC1rdu7cmV7NPaotE/au&#10;AgAAAL2ZuD1XEamYVFQqLn3RWfZo9VhnabCRe0pncrB3GQAAAPCzK7dJ3E5MTJS+JaHfaMtC6mwL&#10;pzn4DAAAAD2ZaDyoeNRKadEHkg07Bw4caH/2s59NItcE7nH25AIAAMDLBOMmRaO2JYS2cts9OstC&#10;arvCQfsQAAAAgA6dCszGYnt2dtYbld1z971/3L5lwz3t99ywo339ql3t9VP5nhO33+gcvGvXrn1N&#10;91lne7APBQAAALHTGQnceW5nZma8Mdk9d+3+4/bbPry9fdG1MwvmupW7vJ9f1OhSwC7MOegMAAAA&#10;CV2hTIGofa2+iOwerdy6uNXqrVZub1izu73sfZ9LbtOqru/rihpdUc1G7jH7kAAAABArrXqutpff&#10;zbrvVtsRFLLvvP7O9n37D8zfrtDV7QpdrfCmv6bI0UFnOuODHoOJ9TH70AAAABAjE4XJWRN0tTBf&#10;PHaPVm8VsJqZnfed9fEP3TybRO77fv+usz5W5Gzfvp1VXAAAgNhp9daueibnl/WFY/doj60CVqu4&#10;vo8rgN/6wc72BV8AFzXpVVwzK+xDBAAAwIheZ+ZhM6+auUQ3ZKCvUZB900w7NU+bWW3m9WYKYUIw&#10;uRSv9rD6orF7tB3B7bPttQVBe3D1OdrC4Pt4UaMrrunx6Ny49iECAABgRIMG7mVmXjDjolZhprBN&#10;3zZILGemiyO4MydkvaCDC9drbuy9/UAh7FZxN38+28pwXpPai3uhfagAAAAYwSCBe4EZF7L3mule&#10;qX2jmTkz+vhLZt5gJjcmAq9SCOqyt75Q9M2v/u6OJFpv29z/YLRPTOxOPrfsvbjaS2xXcTkvLgAA&#10;QA6yBq77PMVrr6tw6RK0J83o83INNhOBexWC27Zt84Zi92hLgoJVWxT27Dtz5oTFxh2Mpq/Zvqu8&#10;vbip8+IetQ8VAAAAI8gauNqakHVl9noz+txnzOS2H9cE4GmFoK4G5gvF7hlmRdadTmyxA9KKGB1s&#10;tnbtWreKe759uAAAABhS1sB10dpr9dZxWxly24trwu8KBeDk5KQ3En0zyPYENzqLwiCrvnnN5s2b&#10;3SruTfYhAwAAYEhZA3ermazbDtLbFJbrhlGZ8FuhANyyZYs3ELsnvT0hfWGHLKMVX31tmVc327Fj&#10;h1vBnbUPGQAAAEPKErjp/bdZAjf9+bkErg7AUgBm3X87/of3JpHa7+wJvnFXN3v7deWdMiy1DzfL&#10;CjkAAAB6qEXgmvBLDjDTSqcvELvHrcJ+ZuNwq7Bv+3DnlGEbt2bb7zvq6JLDNnA50AwAAGBEWQJX&#10;htmikOce3EMKQK10+gIxPVkv7tBr3Plz8zplWL/7oauy2cA9ZR8yAAAAhjRo4A5ykFlu58I14XdM&#10;AaiVTl8gpkerrorTUa5Klj5lmP7d9zlZx+0H1oUkfB93YwNXzzEAAABGkDVwKz1NmFY2FX9ZrmB2&#10;3crOqb5uXLvb+/Gs86GbZ5PvM+opw7RNQt+n32rwunXrksDlVGEAAACjyRq4WS/gkPsZFMRE33HF&#10;X5Zz4N6wZneyWjrqJXfdKcP0vQY9E0N6dKCbvo8OfPN93M34+HgSuLoksX3YAAAAGELWwBW3Mqv5&#10;AzPdq7NvN+Mu5etbvdU2B8Wx2+6gyXTWABN+c4q/3btHW5UddNy5dIc9WE3bG/T1ml5bHfbv3++2&#10;KJy2DxkAAABDcoGr2Dxu5mnPpMM3Hbnpr0nfttjWhO4D1dxe3b4HrpnwG+gsCnmNO2XYsPt53faE&#10;99zQ+35rZdoG7jH7kAEAADCkdOAuNt1bDd5oZrsZt1qr0QrwE2bGzCxGgdu9Yuu77Swm/DYpALdv&#10;732gVt6jrQnaoqBIHWbLg8JWX9tvBVgr03p8OluEfcgAAACogVEC9yYFYNYLPeQ5n5jYnUTqoKcM&#10;y7o9QeOuZGZmr33IAAAAqIGhA3fVqlXLFYAbN270BmKRozgd5ry67ly6/bYnaBTuenyrV6++1T5k&#10;AAAA1MDQgTs5OXmuib+XFYE6IMsXiUWOO/XYIKcM075dfU2/sydo3CnCTMhfah8yAAAAamDowBXt&#10;T1UEln2gmcadMkwruXv29T9lmLu4gz6/3ynGUpfp5SpmAAAANTNS4JoAXKEQ3LRpkzcUix7twVW0&#10;auuB7+Pp0Upv1hXf1PaEWftQAQAAEIOVK1eepxDUBREOHBj+wgvDjjtlWL8LP6T37Grl1/c56dmw&#10;YYNbwb3KPlQAAADEwkTgUcXgzp07vbFY9Lh9tb1WcQc560Jqe8JprmAGAAAQIROCyenCJiYmglzF&#10;Ta/ebtza/7LC2m6hxzM+Pj5jHyIAAABiY4LwmKKw7Is+uHGruDeuPfuywcs/NZt59XbXrl1J3Ors&#10;ENp+YR8eAAAAYjM+Pj7mVnGrOGXY1J37kojVSm16j2369izny3V7bzn3LQAAAOb34k5PT3vjsehx&#10;Z0l4+3V3JjGreduHO5f09a3sds/s7Kzbe3uKvbcAAABorVmz5mIF4vj4+Gu7d/cPyrxH+29/9Xd3&#10;JEGbnixXLdu7d2/7tttue80G7k32IQEAACB2OjBLkaitCopGX0wWObrgg4LWxe2Hbp7texEIHRh3&#10;++23u9XbOftQAAAAgA5FomJR+1mrOKuCRlGb5epmms2bN7u4PaHLD9uHAQAAAHQoEhWLisaqrnCW&#10;dXTWB91PnTVBWyzsQwAAAAAWGh8fv9CE44uKxzvuuKOyldxe4+JWs2rVquX2rgMAAAB+Jhyv0sqo&#10;AlJ7XPft2+cNzbJHsa3odnFr7uN6e5cBAACA3uyZFU4pJHXgmS6D64vOskaR7Q4oU3yzcgsAAICB&#10;6YpgJiiTc+SOj49XdrUznedWka37YeYEe24BAAAwNF04YfXq1bM2Ltvr1q1r79y50xuieY/OyZs6&#10;DZhmjrMlAAAAIBf2kr7JGRY0OpVYUReF2LNnT3IWB/ezzGirBBdxAAAAQP5MaK6wwZnE5+TkZHKJ&#10;31H36OriEtoCkV6x1V5bHUjGqi0AAAAKZbctrE+HrkbbFxS7WtnVLHZFtP37989/zszMTBLJ6e9j&#10;w3ZWe4DtjwQAAADKYUL0CsWoCdP57Qu+2bhxY3Kgmu9jdk6b2auzIyig7bcHAAAAqqOzG9iV3YNm&#10;5sy/H7fx2j2KYV0WWJ+jz7/KfgsAAIbQav3/kE9QMBZM5LUAAAAASUVORK5CYIJQSwMEFAAGAAgA&#10;AAAhAGr2LtbdAAAABQEAAA8AAABkcnMvZG93bnJldi54bWxMj0FLxDAQhe+C/yGM4M1NraXu1qaL&#10;CIroYXUteM02s22wmZQmu63+ekcvennweMN735Tr2fXiiGOwnhRcLhIQSI03lloF9dv9xRJEiJqM&#10;7j2hgk8MsK5OT0pdGD/RKx63sRVcQqHQCroYh0LK0HTodFj4AYmzvR+djmzHVppRT1zuepkmSS6d&#10;tsQLnR7wrsPmY3twCrJ03y9fHvLnr8e6np7eM3udbKxS52fz7Q2IiHP8O4YffEaHipl2/kAmiF4B&#10;PxJ/lbNVumK7U3CV5hnIqpT/6at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oX8BGTAgAAcwUAAA4AAAAAAAAAAAAAAAAAOgIAAGRycy9lMm9Eb2MueG1sUEsB&#10;Ai0ACgAAAAAAAAAhACXAWWA/cQAAP3EAABQAAAAAAAAAAAAAAAAA+QQAAGRycy9tZWRpYS9pbWFn&#10;ZTEucG5nUEsBAi0AFAAGAAgAAAAhAGr2LtbdAAAABQEAAA8AAAAAAAAAAAAAAAAAanYAAGRycy9k&#10;b3ducmV2LnhtbFBLAQItABQABgAIAAAAIQCqJg6+vAAAACEBAAAZAAAAAAAAAAAAAAAAAHR3AABk&#10;cnMvX3JlbHMvZTJvRG9jLnhtbC5yZWxzUEsFBgAAAAAGAAYAfAEAAGd4AAAAAA==&#10;">
                <v:shape id="_x0000_s1027" type="#_x0000_t75" style="position:absolute;width:58991;height:20720;visibility:visible;mso-wrap-style:square" filled="t">
                  <v:fill o:detectmouseclick="t"/>
                  <v:path o:connecttype="none"/>
                </v:shape>
                <v:shape id="Picture 63" o:spid="_x0000_s1028" type="#_x0000_t75" style="position:absolute;left:16538;width:19051;height:20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2/EwwAAANsAAAAPAAAAZHJzL2Rvd25yZXYueG1sRI/NasMw&#10;EITvhb6D2EJvjdwETHGthNBSSHwpiUPOi7W1nVgrI8k/efuqEOhxmJlvmHwzm06M5HxrWcHrIgFB&#10;XFndcq3gVH69vIHwAVljZ5kU3MjDZv34kGOm7cQHGo+hFhHCPkMFTQh9JqWvGjLoF7Ynjt6PdQZD&#10;lK6W2uEU4aaTyyRJpcGW40KDPX00VF2Pg1FAy22nd+WN/fBdFOeSPvcnd1Hq+WnevoMINIf/8L29&#10;0wrSFfx9iT9Arn8BAAD//wMAUEsBAi0AFAAGAAgAAAAhANvh9svuAAAAhQEAABMAAAAAAAAAAAAA&#10;AAAAAAAAAFtDb250ZW50X1R5cGVzXS54bWxQSwECLQAUAAYACAAAACEAWvQsW78AAAAVAQAACwAA&#10;AAAAAAAAAAAAAAAfAQAAX3JlbHMvLnJlbHNQSwECLQAUAAYACAAAACEAI6NvxMMAAADbAAAADwAA&#10;AAAAAAAAAAAAAAAHAgAAZHJzL2Rvd25yZXYueG1sUEsFBgAAAAADAAMAtwAAAPcCAAAAAA==&#10;">
                  <v:imagedata r:id="rId39" o:title=""/>
                </v:shape>
                <w10:anchorlock/>
              </v:group>
            </w:pict>
          </mc:Fallback>
        </mc:AlternateContent>
      </w:r>
    </w:p>
    <w:p w:rsidR="0002433C" w:rsidRPr="00CF4F0A" w:rsidRDefault="0002433C" w:rsidP="0002433C">
      <w:pPr>
        <w:pStyle w:val="TH"/>
      </w:pPr>
      <w:r w:rsidRPr="00CF4F0A">
        <w:t>Figure 4.</w:t>
      </w:r>
      <w:r>
        <w:t>4</w:t>
      </w:r>
      <w:r w:rsidRPr="00CF4F0A">
        <w:t>.2.2-1: Multiple receiver chains to support wider frequency separation</w:t>
      </w:r>
    </w:p>
    <w:p w:rsidR="0002433C" w:rsidRPr="00CF4F0A" w:rsidRDefault="0002433C" w:rsidP="0002433C">
      <w:r w:rsidRPr="00CF4F0A">
        <w:t xml:space="preserve">For UEs with independent Rx and Tx LOs, the UE’s UL coverage can be made to match it with retuning of TxLO. For UEs that utilize a common LO, the UL coverage must be closely related to DL coverage of one of the receivers. </w:t>
      </w:r>
    </w:p>
    <w:p w:rsidR="0002433C" w:rsidRPr="00CF4F0A" w:rsidRDefault="0002433C" w:rsidP="0002433C">
      <w:r w:rsidRPr="00CF4F0A">
        <w:rPr>
          <w:noProof/>
        </w:rPr>
        <mc:AlternateContent>
          <mc:Choice Requires="wpc">
            <w:drawing>
              <wp:inline distT="0" distB="0" distL="0" distR="0" wp14:anchorId="73339D34" wp14:editId="1E22BCF1">
                <wp:extent cx="5486400" cy="2444750"/>
                <wp:effectExtent l="0" t="0" r="0" b="0"/>
                <wp:docPr id="48" name="Canvas 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5" name="Picture 65">
                            <a:extLst>
                              <a:ext uri="{FF2B5EF4-FFF2-40B4-BE49-F238E27FC236}">
                                <a16:creationId xmlns:a16="http://schemas.microsoft.com/office/drawing/2014/main" id="{9BFCA8EF-63ED-428E-BEDC-6A8C21AB31A1}"/>
                              </a:ext>
                            </a:extLst>
                          </pic:cNvPr>
                          <pic:cNvPicPr>
                            <a:picLocks noChangeAspect="1"/>
                          </pic:cNvPicPr>
                        </pic:nvPicPr>
                        <pic:blipFill>
                          <a:blip r:embed="rId40"/>
                          <a:stretch>
                            <a:fillRect/>
                          </a:stretch>
                        </pic:blipFill>
                        <pic:spPr>
                          <a:xfrm>
                            <a:off x="0" y="0"/>
                            <a:ext cx="1983154" cy="2444750"/>
                          </a:xfrm>
                          <a:prstGeom prst="rect">
                            <a:avLst/>
                          </a:prstGeom>
                        </pic:spPr>
                      </pic:pic>
                      <pic:pic xmlns:pic="http://schemas.openxmlformats.org/drawingml/2006/picture">
                        <pic:nvPicPr>
                          <pic:cNvPr id="66" name="Picture 66">
                            <a:extLst>
                              <a:ext uri="{FF2B5EF4-FFF2-40B4-BE49-F238E27FC236}">
                                <a16:creationId xmlns:a16="http://schemas.microsoft.com/office/drawing/2014/main" id="{83D2E4C7-FBF1-445C-9091-99032B888FA7}"/>
                              </a:ext>
                            </a:extLst>
                          </pic:cNvPr>
                          <pic:cNvPicPr>
                            <a:picLocks noChangeAspect="1"/>
                          </pic:cNvPicPr>
                        </pic:nvPicPr>
                        <pic:blipFill>
                          <a:blip r:embed="rId41"/>
                          <a:stretch>
                            <a:fillRect/>
                          </a:stretch>
                        </pic:blipFill>
                        <pic:spPr>
                          <a:xfrm>
                            <a:off x="3503246" y="0"/>
                            <a:ext cx="1983154" cy="2444750"/>
                          </a:xfrm>
                          <a:prstGeom prst="rect">
                            <a:avLst/>
                          </a:prstGeom>
                        </pic:spPr>
                      </pic:pic>
                    </wpc:wpc>
                  </a:graphicData>
                </a:graphic>
              </wp:inline>
            </w:drawing>
          </mc:Choice>
          <mc:Fallback>
            <w:pict>
              <v:group w14:anchorId="3216EC21" id="Canvas 48" o:spid="_x0000_s1026" editas="canvas" style="width:6in;height:192.5pt;mso-position-horizontal-relative:char;mso-position-vertical-relative:line" coordsize="54864,24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vCO20QIAAJ0IAAAOAAAAZHJzL2Uyb0RvYy54bWzcVtuK2zAQfS/0H4Tf&#10;vb7GccwmS+LEZaG0S2k/QJHlWKwtGUm5LMv+e0eyvZemsKUs9PIQeXQbnTlzRsrl1alt0IFKxQSf&#10;O8GF7yDKiSgZ382db18LN3WQ0piXuBGczp07qpyrxft3l8cuo6GoRVNSicAJV9mxmzu11l3meYrU&#10;tMXqQnSUw2QlZIs1dOXOKyU+gve28ULfT7yjkGUnBaFKwei6n3QW1n9VUaI/V5WiGjVzB7Bp20rb&#10;bk3rLS5xtpO4qxkZYODfQNFixuHQR1drrDHaS3bmqmVECiUqfUFE64mqYoTaGCCawP8hmhzzA1Y2&#10;GALsjADBekO/253BrUTDyoI1jel0Uum8keiAgbVjzTQ1PHkvVnmAIjN7zfcIeaSwpGMkg99AJFhn&#10;OF9PKOzSe0mdwUn7Sz5aLG/3nQucdlizLWuYvrP6APIMKH64YeRG9h3y6XAjESvnTjJxEMct6BKm&#10;zakIRgwD9KQ/Kj1YfSLviyJcTTZF7BZgubG/it3VJp65RRilm3Ba5GGUPJjdQZIRSQGH4NflKKog&#10;OePip1oY5G3kEHtWVhbp/WxV5Mt0U7hJtFm7cZhu4PR17ibLNA+D5SoKlsHDkCZAb9M1RuEZCmzU&#10;TwT0dECuGfkoyK1CXOQ15ju6VB1UDdSydTbu7JdbRy+43DasG2Vj7CFcqLDXK7lX/1qQfUu57stZ&#10;0sYSp2rWKQfJjLZbCpmS16UFBBrUkmpSm9xUoNcvAHYQ5zhhUT4BMyGoziQfZ6dKtuYLR6OTvQXu&#10;Hm8BYAsRGAxmaRRMYgcRmAvjOJ5O7D0B+h+3mwL5QEWLjAHgAIOVDT6Aano04xJIxBMAa0L3H6yU&#10;5KxSkr+0UtJoHW7ifOoWqyJw43iSuzN/FrizmR+FqzRNi+X0/66UsH/W3rJSogmQF4MI/lC92OcG&#10;nhp7rw3vtXlkn/fBfv6vYvEdAAD//wMAUEsDBAoAAAAAAAAAIQDU5NzPEKQAABCkAAAUAAAAZHJz&#10;L21lZGlhL2ltYWdlMS5wbmeJUE5HDQoaCgAAAA1JSERSAAACuAAAA1oIBgAAAGI7PxIAAAABc1JH&#10;QgCuzhzpAAAABGdBTUEAALGPC/xhBQAAAAlwSFlzAAAXEQAAFxEByibzPwAAo6VJREFUeF7tvX20&#10;XWV977v+8I7B6DnnDv64jkvHuJ4k9g2r5lUpR6ikoDXt8dzsBLBJEIOplhSlBIhJNsnODqQ0IXsn&#10;W0LCDhGSYKKoNQQUG0oIGxFMW6Wpemo8VppLHTb4RriWNnBV1n2+cz3PztxrP2utuV7m++czxndk&#10;Z663Oefae83P/u3f8zwVAAAAAAAPa0yqOcwDJgAAAAAAkzjH5ISJTyKzmjMm55kAAAAAAHiZZ+IT&#10;yaxmhQkAAAAAQFMOmfhkMms5bqKqMwAAAABAU/Qnf/3p3yeVWcpcEwAAAACASGR9wJmqzAAAAAAA&#10;kdGf/k+a+OQy7TCwDAAAAAA6os/EJ5hpR9VlAAAAAICOyNqAM01jxsAyAAAAAOiYqSZZGnCmacwA&#10;AAAAALpig4lPNpMOA8sAAAAAoCdkYcAZA8sAAAAAoKe4AWev2X+TDgPLAAAAAKDnHDbxyWfcYWAZ&#10;AAAAAMTC+SZpDDhjYBkAAAAAxMYmE5+ExhUGlgEAAABArKhV4JSJT0Z7HQaWAQAAAEAiJDXgTNOT&#10;AQAAAAAkQtwDzjQtGQPLAAAAACAxZpq8YuKT027iqsKqEgMAAAAAJMqISb2g9iIMLAMAAACAVIhj&#10;wJkGlk01AQAAAABIhUUmPlHtNAwsAwAAAIDUGTPxyWq7YWAZAAAAAGSCbgecMbAMAAAAADJHtwPO&#10;GFgGAAAAAJniXJNOB5wxsAwAAAAAMsk1Jj6BbRUGlgEAAABAZjlm4pPYRlHVl4FlAAAAAJBZNODM&#10;J7L1YWAZAAAAAOSGqAPODpsAAAAAAGSeKAPONLDsfBMAAAAAgFyw3MQnti6bTAAAAAAAcsVxE5/c&#10;MrAMAAAAAHJJ/YAzBpYBAED8fH7JFM1bCQAQF6MmYcllYBkAAMTLg0umVR9cPO3Y5xdPYbAHAMTB&#10;eSZuwBkDywAAIH4CwTU5uHjqKw8unrLGbgYA6CXLz/nf/8/qxR8++IL9PwAAQHw4wT0rutOOH7xq&#10;yoX2ZgCAnvD6aRf9zbtveubn9r8AAADx4cT2nz/21uqj1/z6WdFdMm3T3qVTGOUMAD1h3p8duxjB&#10;BQCARHBC+9OBWdUfr5tZ/fpH3jQuuSYnDi6aMs/eFQCgYxBcAABIjLDgupxc9dbq4x/8jbOiu3ja&#10;3kNLp2hlIgCAjkBwAQAgMXyC63L8o2+qPnSVldwl0059fvEU5q4EgI5AcAEAIDGaCa7y/dXTq0/8&#10;caiau2Ta4c9dOUXT/gAARAbBBQCAxGgluC7/uOLN1Yff/8bXdN+Di6e+xAIRANAOCC4AACRGVMFV&#10;TvXPqD75od88W81lgQgAiEhigjtj4Ui1yJm+cNvxGfNHGBQBANCEdgTX5X/d9JbqIx/4teBxLBAB&#10;AFFAcHsYJBcAoDmdCK7yw7Uzq1+99rfGq7ksEAEAzUhccN9109OFy+/92dHq7PfdjeQCALSgU8F1&#10;+aeb38ICEQDQEgS3R0FyAQBa063gKr4FIg5dNWWufQkAAAS3l0FyAQCa0wvBddECEeFqLgtEAIAD&#10;we1xkFwAgMb0UnBd7AIRwZRiJqdY7hcAENwYguQCAPiJQ3AVLRAxYblfFogAKDUIbkxBcgEAJhOX&#10;4Lp864bfZoEIAEBw4wySCwAwkbgFV5m0QMSSaWMsEAFQLhDcmIPkAgCcJQnBdTlx45tZIAKgpCC4&#10;CQTJBQCokaTgKvULRGi5XxaIACg+CG5CQXIBAJIXXBctEOGquQoLRAAUGwQ3wSC5AFB20hJchQUi&#10;AMoDgptwkFyA3vLXWyozHx+u9B0ZqmxQzNeHTcbCGb9tqLLI/IvQpEiaguvCAhEAxQfBTSFILkB3&#10;SGqPDldGjLyeNKm2GyO5p49urew1X/fZp4SEyILgKqrmskAEQHFBcFMKkgvQHmMjlak+qX3mrkr1&#10;W3sq1ec+XctPHq5UX/zixLjbvnN/pXpsh192qewmQ1YE14UFIgCKCYKbYpBcgNaMbamcZ8X2FSel&#10;ktrv7q9Uf/ZXlWr1yfbz8qOV6snPVKp/e/ck2T2k6rB9aYiBrAmuyzeuf1NogYhpp1kgAiDfILgp&#10;B8kF8DM2UjnXCOeGI8OVM05AVantVGob5cxjteruE9vOiq4quhJruyvQQ7IquIpngYjDLBABkE8Q&#10;3AwEyQWYyJEtlXlqHXDCefwTvRfb+rx6pNbC4F5TYv3YlsoKu0vQI7IsuC7/uOLN1S+8/401yV08&#10;7QwLRADkDwQ3I0FyAWo8NlRZ7iRTLQTqofUJaVxR+8I37j0rukeHK6N216AH5EFwFd8CEYeWTKF9&#10;BSAnILgZCpILZcf22gZiqR5bn4Amle//pZHbbZXX7P6MqWXC7iZ0QV4E14UFIgDyCYKbsSC5UEbG&#10;BivnaICXk1vJpU86k46qx0+O2GruUOWEZnKwuwwdkjfBVVTNrV8gguV+AbINgpvBILlQNpzcHt1a&#10;m+bLJ5tpRS0LT33cSu5w5SSV3O7Io+C6sEAEQH5AcDMaJBfKgmZKsPIY5Nv7/KKZVjTDQnj/TMbs&#10;rkMH5FlwFS0Q8exHWCACIOsguBkOkgtFx8hinxPH73/ubDtAViQ3LLf/YvbvqTvt/4cqm+whQJvk&#10;XXBdPAtEHGKBCIDsgOBmPEguFJVHhyvnG1EMFm/QogsSSk0FlhXJDcvtvx6sbXvpSxMGnrHMbwcU&#10;RXBd7HK/wTGxQARAdkBwcxAkF4qGBpUZQQyW3NXiDWGxlOS6RRfSklyf3LpoAJy2a55cFoNon6IJ&#10;rsICEQDZA8HNSZBcKBJaQEGSeGxHpfrLJyYKpKKBZmlJbjO5dXHz5GrFM3tIEJEiCq4LC0QAZAcE&#10;N0dBcqEIBFOCDVdekCD+6CG/QCppSK5aJVrJraKZFdy+/fWWCpP/t0GRBVdRNZcFIgDSB8HNWZBc&#10;yDtu1gStUuaTx3DCkhv3wg8S2ihy66L90X01xZk9NIhA0QXXhQUiANIFwc1hkFzIK+pZVe+qxDDq&#10;ErxhyVX7gO8+3SYst1EXmXj1CFXcTiiL4CpaIOJvlp8/LrkmLBABkBAIbk6D5EIe0fRaEkL1sPqk&#10;sVHilNyw3Lb73FRx26dMgutSv0DEwcXTRlkgAiBeENwcB8mFvGFkMJg5QdNt+YSxWeKQ3G7kVglX&#10;cVnhLBplFFxFC0TULffLAhEAMYLg5jxILuQF/RlfIqjFEnyyGCUalNaNkIbTrdy6HP/E+PMw/2kE&#10;yiq4Lp4FIh5ggQiA3oPgFiBILuQBN7jsO/f7RTFqeiGmvZJbZXxeXNoUIlF2wXVhgQiAeMmt4L53&#10;zbHqS//2/1Xr+cUvX6v+yw//o7rjwee8j6vPE3//4+Bxr/78l9UlG7/mvU84N+38VvW5H7wcPMbx&#10;gx+fqX7xmVPVvrV/431MEkFyIesYCTwuEVSrgU8U20k3gtrLKrCiNgU9V7Dww2CFUfItQHDP5gdr&#10;Ji8QceiPpky1pwoAuiD3giuh/dsTL47nhZ++YrWzWj310zNNpbNeknc9/M/e+7kc+foP7T2rgUTr&#10;9b7+v05XX3n1l8G2w3/7gvdxSQXJhawyNlKZKgnUMry+hR06SVhy3VK/rRLXYLWvjY7vC8v3tgDB&#10;nRwWiADoPbkXXJ/Efnjo76snnv+3QDqbSe7gnhPBfSSq4lv//P9676fc/+jzwX1+dPqV6s07vzXp&#10;dlV2o1aN4wySC1nEiN81EsB2Z09olbDk6mvffVzinIlhfIGIocome8jQAATXHy0Q8dSHQ9XcxdOO&#10;sdwvQOcUUnDDt4tGlVm1J6g14Y/v+Pvgvo3aFMLV4nX3fXvS7VkLktuUi01eNbkg+B8kwpHhypo4&#10;xFKJIrlhue22B9iXFx6sPTdL97YGwW0eFogA6A2FFVzFVWh9lVn3eHebq9D6ZNjd1qzCm7UguQ3Z&#10;avKsya8E/4NEODpcGZEARl1Eod00k9yw3Ma15K8WrbCvP2YPGRqA4LaOFoiYsNwvC0QAtE2hBfdP&#10;t/1D0B/rq8zWC627r09i3UC0Vj26WQuSOwlVQZ432RD8DxLjyHDlAQmgKp0+QexFnv/sZMlNQm6V&#10;M4/Z1x6qnLCHDA1AcKOHBSIAOqfQgtuotWDex54JenTD4uvbFt6el/aE+iC5E6A9ISWM/I1JAKMu&#10;z9tp1AIRiKaJVhlLQm4VDZzT62gmBXvI0AAEt72wQARAZ5RScBtVa11VNzwbQt4FV0FyA15n8gUT&#10;2hNSwMhfsIKZKp0+QexlwpKrxC23LpohQq/HimbNQXA7i6q5bqaFPR+4qHrbh5btu+zmr8wlhDTI&#10;iqevL7zg1ldlG/XbOvENP2cRBPeyG5+qvv2qPcH5f+d1h3/uu0/Rc9Ef/2X1fzvnv1Tf+N+WeW+P&#10;lBufPmP+HSPt55o1d786ctsfJiK4P/urs5VbpdHAs15HK7StG1xenXfzE8/4zkFaueymrxw3//q/&#10;p1PMV9a+zytyZHLqWxU+/JGRY++66akvm/Pofc8JIU+PGbk1PyfPvGg1ND7SEFxfD25YWL/53P87&#10;YQ5dN6dtWGbd/X1CnIeE5Xb6wm2nZ8wfmWnfkrKxzORlk9cH/+uAS24YO9f7WyJpmV1//o5/fGTL&#10;f66+9CW/HPYqkltXSf3bu89KrnpxfffvZfQ6n9s8peo7/rRjv4UzARXc6NFgs7r2BAabAUTkPTcc&#10;m2o86KT9b3ykIbi+WRSc9LYi3KaQx1kUFOR2HNeewFKqKaFlbOMWzbDcfmtPbZtrV1BFN87XHh9k&#10;NlyJ/8M05yC40TJhujAWfwBom8IKbqPKa6P2BBdfm4KvEpz1ILcTmGaiP1MsCv4HiXN0uDIqAYyr&#10;XSAst8c/MXG1tCQkV5XpQHCHKsfsIUMDENzmmTRFGAs+AHREIQU3vJJZuOrqpLeZqDbquXVThen1&#10;fCuZ6TWzsJKZgtxOouv2BOiOI0OVDRLAOBZ6aCa3LlrcIU7J1XPq+VWptocMDUBwG0dL9j78/je+&#10;pvNzcPHUlx5cMmW5PW0A0Ca5F1yJaLiP9oWfvhKIqDj+Ty9NkF9XiW3VatBsNgXHv/zwPyb07Yos&#10;tDAgt5OgPSEDGPkLlurt9SpiUeTWRbMpxCW5bqEJVartIUMDENzJ0TK9T34otEzvkmmHP3fllPPs&#10;KQOADsi94NYj4ZXYrrnnf056TNQFG3xtCookd/gz/zRBooVkV9VbX6tEkkFuvdCekAGODFXmSgCf&#10;ucsviJ1Efa+auSCK3LrEJbnq+dXzPjZUoeLWAgR3Yr5x/ZuqD19Vq9qanPr8kinX2FMFAF2QW8El&#10;E4PcNoT2hIxwZLhyShL48qN+SWwnklvJcjty69JrydVr67n0nGMjlan2cKEBCG4t3189vfr4B3/D&#10;VWzVa7uXVcoAegeCW4Agtw2hPSFDHN1a2SsJ7LYPtxu5dQlLbrerq7n+WwaYRaPsgquVyY5/9E3V&#10;h66aNl61ZWUygN6D4OY8yG1TaE/IEEe2VOZJBL826hfFKOmF3Lo4yVUPr3p5ffeJEvc8GkhnDxWa&#10;UGbBrV+w4eCSaZv2Lp1yjj01ANBDENwcB7ltyVYT2hMywthg5Zwjw5UzksFXj/hlsVnCcqtFHLqR&#10;W5deSK7rA350uMJUThEoo+CqasuCDQDJguDmNMhtS1QVed6E9oQM4RZ8+O5+vyw2Sr3c/vyo/37t&#10;RpKsSnCnkvujh2qPNYn/Q7QglE1wwws2HFw89ZWDi6dtoGoLED8Ibg6D3EJe+estlZkSQvW+Rq3i&#10;xiW3Lt1IrlsO+LEtlRX2EKEFZRFcFmwADwwiTBAEN2dBbiHvtFPFlcw6iYxDbl06kdznP1u7v2aH&#10;UPuFPTxoQRkE98SNb64+cnVowQaW2YXaXxWP238hARDcHAW5hSIQtYqblNy6tCO5uq/rvTXps4cG&#10;ESiy4LJgAzRBf+Wp2n8hARDcnAS5hSLhqrjfuNcvkEnLrUtUyXXVWxNVZKANiiq437rht0PL7E47&#10;zYINEEJV21MmElz9SxU3ARDcHAS5haIxtqVynpHDVySJLzw4UR7TkluXsOSqSqse4PDtL32pUj26&#10;rfKabjehetsmRRNc34INVG2hDle9daGKmwAIbsaD3EJR0cAsSaJaFSSNksew3B7bkbzcuoQlVwPc&#10;nOSqpcINeDs6XBm1hwJtUCTBZcEGiEC4eutCFTcBENwMB7mFoiNJlCyqUvry4bNyG5bKtBKWbe3P&#10;vz9aqT57T+3/WrWMgWWdUQTBrV+wwWSEZXahAfXVWxequDGD4GY0yG3PcMv1hj9YmBs3I0gSjTCO&#10;SRrHtmVHbl3CkqueXP0bzJqwpcKfoDskz4LLgg3QJr7qrQtV3JhBcDMY5LanaDWzsNBebKIPFyQ3&#10;IwT9uFsr/4/k8YmttUquTzbTitoSnvr4eOX2lce2VhCaLsir4GrBBpbZhTZpVL11oYobIwhuxoLc&#10;JgJL+GYMTR12ZKjygqvgvvyoXzaTjiq4obYEDYpjZHyX5E1wWbABOqRZ9daFKm6MILgZCnKbGMtM&#10;ENyMMTZSmWoE8rhk0nz92k8e9ktnUpFka6Cb9sfI92mTuXZXoQvyJLj/66azy+wasT3Dgg3QBq2q&#10;ty5UcWMCwc1IkNtEoYKbUYzYnmuE8rCkUnnu07UZDXwCGmf+9WBNsoP9GKqckHzbXYQuyYPg+hZs&#10;OPRHU/gegKhEqd66UMWNCQQ3A0FuE2WayYsmG4L/QSZxsysommFBwukT0V7nxS+eHVRmMybptrsF&#10;PSDrgvuPK97Mgg3QLVGrty5UcWMAwU05yG2iuBkVqN7mACOXfaqeOtmUeMbVtqB2BK2q5l5LMyU8&#10;NlRZbncFekhWBVcLNjzxx6EFG5ZMO8SCDdBjJLOQEAhuikFuE0etCa+aXBD8D3KBEc5rJJxOPtUX&#10;+939jZfRjRpNRaYld782OkFszxwZqmygahsfWRRcFmyAhEBwEwTBTSnIbeJoYJk+XBYF/4Ncofly&#10;jXyuCYuuohkXJLtqLVAazZ+r2RDcfU5+5uzgMReJrdoimN82frIkuFqwoX6ZXRZsgBhBcBMEwU0h&#10;yG3iOLml77YAaDYD26N7Miyp9dH0XloG2HebopkRjm6t7H18qLKIVcmSIwuCy4INkBIIboIguAkH&#10;uU0ct7ADcltA7Py5G0wOGWkdC/fsbhhcFhZaybBWTBsL7r+lwp+gUyJtwf3nj01cZpcFGyBBENwE&#10;QXATDHKbOL5lesNhNbMCo585KrPZIy3B9S3YQNUWEkbXHUgIBDehILcAyaKfO/slZIg0BFfL7LJg&#10;A2QAPpMSBMFNIMgtQPLoZ89+CRkiScHVgg1PfXjCgg1jLLMLKcJnUoIguDEHuQVIB/382S8hQyQl&#10;uCzYABmEz6QEQXBjDHILkB76GbRfQoaIW3C1YEP9Mrss2AAZgc+kBEFwYwpyC5Au+jm0X0KGiFNw&#10;6xds+PziKX32ZQGyAJ9JCYLgxhDkFiB99LNov4QMEYfgPr9qOgs2QB7gMylBENweB7kFyAb6ebRf&#10;QobopeB6F2xgmV3ILnwmJQiC28MgtwDZQT+T9kvIEL0SXC2zy4INkDP4TEoQBLdHQW4BsoV+Lu2X&#10;kCG6FVwt2PA3y88fF1sTltmFvMBnUoIguD0IcguQPfSzab+EDNGN4LJgA+QcPpMSJHHBLXKQW4Ds&#10;gOBmk04EVws2PP0nE5fZbbRgQ9/A7ON962dXCSEJZmDWGfsjmBkQ3B4FuQXIFghuNmlXcOsXbHhw&#10;yZTl9qm86ELrvQATQmLNwsE5mVolMDHBBQBIEgQ3m0QV3B+smdH2gg3zB2dMDS62A7NP200ADZmx&#10;YOSMr2AVV8xLerfHnbcsHI5VPM3P3Jh+7uavm5OpeacRXAAoJAhuNokiuJMWbIi4zO6CtbPm1QR3&#10;1jG7CcDLjPkjUyV/M6/Y7h1bE0fMy3q3x5W3XXWvk9xYxXPB+tmjtZ+7mZnqiUdwAaCQ6APefgkZ&#10;opngapndbhZsmD8we4UutLrg2k0AXqYv2DpP8ve2xZ/wymEcMS/r3R5XLlz6qUBwp/dti1U83c+d&#10;yQN2UyZAcAGgkOgD3n4JGcInuG7BhnDVtpMFG1wlSRdcuwnAy4wFIyskf5LAsBTGGfOy3u1x5aIP&#10;HXQV3FjFM6t/OUFwAaCQ6APefgkZol5we7lggy6wgeBmrBcQsoeRvlHJnyQwLIVxxrysd3tceeef&#10;fskJbqzieeXg28+rCW62et8RXAAoJPqAt19ChnAiqwUb/u66umV2u1ywQRdYXWizNpobsoekT/L3&#10;zuWPeOUwjpiX9W6PK5feMFZrUVi4LXbxdD97kl27KXUQXAAoJPqAt19ChnBCG16w4eDiaRu6XWZ3&#10;/uCMc+2fSTM3Hydkj2BqTyN/c68/4pXDOGJe1rs9zmgQnY7zt6/cEqt4ur+eqF3BbkodBBcACok+&#10;3O2XkCGc4Fq5bbhgQ7ssGJx9of0z6XG7CcDLjPkj50r6Zl5+p1cK44p5ae/2OKNBdEEVd8HWWMXT&#10;/Ow9oJ+/LPW/I7gAUEj04W6/hAwhsQ0WbOjxMrt9A7OWB4KbsZHckD3eumDrhZK+OYvu8UphXDEv&#10;7d0eZy64+pO1PtwFI7GKp6YI089flmYwQXABoJDow91+CRnCCG7LBRs6oW/9rJFaBWnWBrsJwMv0&#10;vm3LJX2Sv7AMxh3z0t7tceYdy/6yJrgLR2IVTw3stL9gHrabUgfBBYBCog93+yWUAF1YgwrSulmL&#10;7CYAL9MXbhuR9L1j2ee8UhhXzEt7t8cZDaKzghureGpgZyC4A7NO2U2pg+ACQCHRh7v9EkpA38Ds&#10;k7rAzh+cMdNuAvAi2ZP0/e61D3ulMK6Yl/ZujzMaRBcI7oKR2MVTAzztz2DkxVniBMEFgEKiD3f7&#10;JRScpYOXnBNUj0z0td0M4GX6wm0nJX1zP/qYVwrjinlp7/a4o8F0geTOH4lVPDXAUz+DGvBpN6UK&#10;ggsAhUQf7PZLKDiq2gaCOzDrhN0E4GXK0sFzAtkzuezGp7xCGFfMy3u3xx0NptPxanBd7SzEQ9/6&#10;WYeCCu662dfYTamC4AJAIdEHu/0SCo76bmsV3FmH7CYALzPmj8yU7M35o11eGYwz5uW92+PO29+/&#10;t1bBXTgSq3guWD97U1DBNf/aTamC4AJAIdEHu/0SCk7WLqyQXaYv2LpIsifpC0tgEjEv790ed/7b&#10;ss/UBPfykVh/PrL2iyaCCwCFRB/s9ksoOOaiGkwyr7lw7SYAL5I8yZ6kLyyBScS8vHd73NFgOh3z&#10;9AXbYhXPrLUKIbgAUEj0wW6/hIKTtcEtkF2M6D0g2bvoww96ZTDOmJf3bo87GkwXVHAXjMQqnlkb&#10;7IngAkAh0Qe7/RIKTtamJ4LsMn3htuOSvUs+8qhXBuOMeXnv9rijwXSB4JpokF3tTMRDlqbrQ3AB&#10;oJDog91+CQUmixPMQ3aZsWDkjETvshVf9spgnDEv792eRGa/7+6a5M4fiVU8zc9isOCKVjazm1ID&#10;wQWAQqIPdfslFJgsLhEK2eQtC4fPl+TNunKHVwLjjtkF7/Yk8var9rgqbqzi6ZbM7huYucZuSg0E&#10;FwAKiT7U7ZdQYHQhrQnurBG7CcCL5E6SJ9kLy19SMbvg3Z5ELrzm04HgTu/bFqt4aqCn/YXzAbsp&#10;NRBcACgk+lC3X0KBWbB+9qguqPMHZq+wmwC8SO4keZK9sPwlFbML3u1JRIPqdOwmsYqnBnrWKriz&#10;j9tNqYHgAkAh0Ye6/RIKTN/ArGO6oC5YO2ue3QTgxcjdqCTvog8d9Epg3DG74N2eRDSoTseuQXa1&#10;sxEPGuhZE9xZZ+ym1EBwAaCQ6EPdfgkFpm9g9mldUK8cfPt5dhOAFyN4xyR57/zTL3klMO6YXfBu&#10;TyIaVKdj1yC72tmIDw34zMLPJIILAIVEH+r2SygouoDaP4eetpsAGjJ94bbTkrxLbxjzSmDcMbvg&#10;3Z5UNLhOx//bV26JVTyz8lcVBBcACok+0O2XUFDmD86Za/8cesxuAvAiqZPczbxiu1f+kojZDe/2&#10;pPK2xZ+otSks2BqreGalLx7BBYBCog90+yUUFCO2dsT2rL12E4CXGZePzJXcSfLC0pdkzG54tyeV&#10;C5d+yrUpxCqeEtuggmtE125KBQQXAAqJPtDtl1BQsjTnJmSb6X3blkvufucD+73yl0TMbni3JxUN&#10;rgsEd+FIrOKp1oQs/GUFwQWAQqIPdPslFBRzEc3MqkmQbaYv3DYiuXvHsr/0yl8SMbvh3Z5UNLjO&#10;Cm6s4nm2Nz7d1QURXAAoJPpAt19CQdEFVBdSLddrNwF4MVJ3WHL3zuWPeOUviZjd8G5PKpfeMOZa&#10;FGIXTze7iaYNs5sSB8EFgEKiD3T7JRSQLM23CdlHUie5m3v9Ea/8JRGzG97tSUaD7ALJnT8Sq3hq&#10;oQf9fGrhB7spcRBcACgk+jC3X0IBMYI7sya46a+YBNlGMiepm3n5nV7pSypmV7zbk8ycRfcEgvvW&#10;BVtjFU/zs/mA/QV0ud2UOAguABQSfZjbL6GALFg3a1FwAc3AmveQbYzgzpTUSe7Cspd0zK54tyeZ&#10;C67+ZCC4GnRXOzvxoIGftZ/PWSN2U+IguABQSPRhbr+EArJg/exNuoDqX7sJwMv0BVsXSeokd2HZ&#10;SzpmV7zbk4wG2QWCu3BbrOKpgZ/2F9DDdlPiILgAUEj0YW6/hALSt37WoUBw181aZDcBeJlx+cgm&#10;Sd1/W/YZr/QlFbMr3u1JRoPsdC5MYhVPDfwMBHdg1gm7KXEQXAAoJPowt19CAdGFUxdQ9eLaTQBe&#10;pi/YdkhS97vXPuyVvqRidsW7PclokF0guAtGYhdPW8GtLh285By7KVEQXAAoJPowt19CAUn74gn5&#10;QTInqZv70ce80pdUzK54tycdW8GtTlk6GOvPTtq/hCK4AFBI9EFuv4SCkYU/f0J+cEJ32Y1PeYUv&#10;qZhd8W5POnP+aFdNcuePxCqeabcRIbgAUEj0QW6/hIJxdgDLrEN2E4CXtywcPl8yJ6kLS14aMbvj&#10;3Z503v7+vYHgavBd7SzFgxsIOn9g1ga7KVEQXAAoJPogt19CwcjCFESQD4zI9UnmJHVhyUsjZne8&#10;25OOBtsFFdwFI7GKZ9pT+SG4AFBI9EFuv4SCoQtmcOFMcRJ5yAfT+7atkcxdeM2nvbKXZMzueLcn&#10;HQ22CwR34Uis4pn2YiwILgAUEn2Q2y8Lzy233DKzv7+/b/Xq1RtsDq9Zs2YsHHfbqlWrFpl/59qH&#10;5hIjtsd04UxzGVDIB5I4ydxFH37QK3tJxuyOd3vS0WA7nZPpC7fFKp4aAGp/EU1lOW0EFwAKiT7I&#10;7ZeFRJJqMmrk9aRJtYOcNtkr4R0cjHc0da/pG5h9WhfO+YMzYl1PH/KPEbljkrlLPvKoV/aSjNkd&#10;7/ako8F2OiczFozELp5Gbk/pZ1UDQ+2mxEBwAaCQ6IPcflkYVKmVlFo5HZfV9evXVzdv3lzdtm1b&#10;kF27dlV37949Ie62LVu2VI3QhkW3akT5jPn3kKrA9qUyy5WDbz/PVoVO2U0ADZm+cNtpydxlK77s&#10;lb0kY3bHuz2NzLpyRyC5GoRXO1PxYH5WDwe/jK6bk/hnC4ILAIVEH+L2y9xjBHSqEVCJ7biUSlIl&#10;rPfdd1/1U5/6VNvZu3dvdfv27dXbbrttguyajK1atSqzf/pfsHbWvEBw188es5sAvPz2lVvOk8RJ&#10;5sJyl1bMLnm3p5G3X7WnVsVdOBKreGogaCC4A7NX2E2JgeACQCHRh7j9MresXLnyvP7+/hEjuK84&#10;AR0eHq7u2bPHK62dZt++fYHsrl27Niy6hyTWdlcygy6UumAuWD971G4C8DJ9wdZ5kri3XXWvV/KS&#10;jtkl7/Y0okF3geAuGIlVPDUQNK2fVwQXAAqJPsTtl7nEDgZT60AgnGpBUNXVJ6i9yv79+4OqsJHq&#10;sOgmXnlphi6UaVWEIF9I3iRxFy79lFfyko7ZJe/2NKJBd7aCG6t4aiCofl41MNRuSgwEFwAKiT7E&#10;7Ze5w4jtBieYGzdu7LgNodOoonvHHXeEJfeBrAxEMxfLoKdPrQp2E4AXyZsk7qIPHfRKXtIxu+Td&#10;nkY06M4KbqziqYGgNcGdfdpuSgwEFwAKiT7E7Ze5QRIpmXRiqWqqT0CTys6dO8PV3GNqmbC7mhpu&#10;VLYGm9lNAF6MvB2WxL3zT7/klbykY3bJuz2NaNCdzo0G4dXOVny4WU+S/plFcAGgkOhD3H6ZC4zc&#10;niuJlExKKiWXPulMOqoea5YGK7mnNJOD3eXESbMaBPljxoKRU5K4S28Y80pe0jG75N2eVmZesT2Q&#10;XA3Gq52xeFB7QvBXl4TnrUZwAaCQ6APcfpl5bOU2kNuBgYHEWxJaRS0LodkWTqc1+CzNfj7IFzPm&#10;j5wreZPEhaUuzZjd8m5PK29b/IlAcN+6YGus4un65jXgzG5KBAQXAAqJPsDtl5nHSOMhyaMqpXEP&#10;JOs0Bw4cqN5+++2B5BrBPZFGT+78dbOvCS6UKa1tD/lB0iZ5k8SFpS7NmN3ybk8rGnynczS9b1us&#10;4ulmPtGUYXZTIiC4AFBI9AFuv8w0Rhg3SRrVlhC1cnvPfZ+s3nTrvdX3XrujumzVruqGod5OG9Yo&#10;mmUh1K5wyB5CYixYP3tTrRI0c43dBODFiNs1krcLrv6kV+7SiNkt7/a0osF3geAu3BareIbmrj5s&#10;NyUCggsAhUQf4PbLzKKpwKwsVkdHR71SWZ+7d3+y+s6ra71z4Sxduct7/15Hc/CuXbv2Ne2zZnuw&#10;h5IIfetnHdKFMo1VkSBfzLh8ZJN+Lt6x7C+9cpdGzG55t6cVDb6znx+xiuf8wRlTa7+YJrv6IIIL&#10;AIVEH+D2y0yiGQncPLcjIyNemayPKrdOblW9VeX22lt2V+dc8fFgm6q6vsf1OloK2Il5koPOzAXy&#10;hC6UaaxrD/li+oJth/Qz8c7lj3jlLo2Y3fJuTyu/92dHa4K7YCR28TQ/u2f0s7t08JLEWpsQXAAo&#10;JPoAt19mEq1QJkFUX6tPIn1RO4IuSO9edlf1/v0HxrdLdLVdoqsKb/gxcUUrqlnJPW4PKVZ0YbRV&#10;oDN2E0BDjLSd0M/E3OuPeOUujZjd8m5PMzMvvzP47JiyNN6e+r6B2ceDv74MzkjsF2IEFwAKiT68&#10;7ZeZQ1XP1Xb53Xb6biWwysjO+yfdftWNo8GF6oqP3j3ptjiiQWea8UHHYGQ99pYBXRhrgjs7EaGG&#10;/CJZ08+C5C0sc2nH7Jp3e5qZs+ieWhV3/kis4ml+dh/Qz++CdbMW2U2xg+ACQCHRh7f9MnMYKQxm&#10;TdBqYT559EU9troQqYrru10CfNGSWvuCT4DjyPbt2xOr4qrvNhDc9bMSH9wG+UKypp8DyVtY5tKO&#10;2TXv9jSjQXg6V9MXbI1VPDUwNBDc9bM32U2xg+ACQCHRh7f9MlOoemurnsH8sj5xrI/aEVyfbbMW&#10;BPXg6j5qYfDd3uuEq7gmsU41lMYFEvKJ+Rno08/B29+/1yt1acXsmnd7mtEgPJ0rDcqrnb14SOMX&#10;VAQXAAqJPrztl5nCiGCwFK96WH3S6IsT1wXXNW8/kAi7Ku7mO6PJc7fRims6Hs2Naw8xFszFMfE/&#10;cUI+md63bY1+Bv7bss94pS6tmF3zbk8zGoSnc6VBebWzFw8aGBoI7sCsWD8nwiC4AFBI9OFtv8wM&#10;WhzBzZzQzoIOf/ChHcFFaN3m1v261w/sDu6bVC+uEurFjW12AzdIhRCS4yQ4SBTBBYBCkkXBNRI4&#10;TyKoZW99ouiLWhIkrGpR2LPv7MwJjeIGo+kx23cl04urXmJbxY1tXlw3zRAhJN9Japo/BBcACklG&#10;BXevRHDbtm1eUfSlk4qsm06s0YC0Xic0L+4xe6itGDMJ/mRLCCENos+JjkFwAaCQZFRwT0sEtRqY&#10;TxR9aac9wUWzKLRT9e02Gmy2du1aV8Wdag8XACA1EFwAKCRZE1wjfnMlgIODg15J9CXcnhBe2CFK&#10;VPHVY5Na3Wzz5s2uirvCHjIAQGoguABQSLImuEb8lksAt2zZ4hVEX/r/4r5AUlvNnuCLW93s0qXJ&#10;TBm2Y8cOV8EdtYcMAJAaCC4AFJIMVnA3SADb6b91VdiPbeysCvvOq2tThm3cGr0lotOE+nBZiAFK&#10;jWZLsV92hHn8ufZL6AIEFwAKSQYruMEAM1U6fYJYn6iLOzSLmz+3V1OGNdsPLTlsBTfqQDOAwmGn&#10;Ajxs/9sR5mfoOJLbPQguABSSDFZwD0sAVen0CWJ9VHWVnHazKll4yjB97btP1Lh+YC0k4btdq7JZ&#10;wT1lDxmgVDi51c+B3dQR9ucIye0SBBcACkkGK7jHdeFSpdMniPVZurI21dd1a3d7b4+aq24cDZ6n&#10;2ynD1Cah52lWDbYX5kydd4AkCMtttz8D7jlMkNwuQHABoJBIcC+78SsbspL3r9z7b9euGom8gtm1&#10;t+wOqqXdLrnrpgzTc7U7E0M4Guim59HAN9/tyvr164MLs7nQM1UYlIZ6uVXsTR0Rfh4TJLdDEFwA&#10;KCQ+yUwzV63c92MJbjtz4PYqbi7dTgerqb1Bj1eatTr09/cHF2Vd8O3bAFBownLr5oJW7M0d4Z7D&#10;/cJoguR2AIILAJAA5iI1povV7t3dtRx0EjdlWKf9vK494b3XNh4gt3//fncxPm0PGaDQ1MttaKBl&#10;TwRXf+1BcjsHwQUASABzgWprFoVeRq0JalGQpHbS8iCx1WObVYBVmXYXYnvIAIXFJ7f6ObA/Az2J&#10;ng/J7RwEFwAgAczFaZMuUtu3+2chiDvXD+wOJLXdKcOitieoMq3j00XfHjJAIWkkt4q29SruOVtI&#10;7utMvmDyqskF2hABPWa5yddNVG12ecZktcmvmOQeBBcAIAHMhWmFLlDtLPTQy0hOO5lX182l26w9&#10;QXErmZnstYcMUDiayW2caSK57QruxSYvmjipPWEisQ1va0eWMwuCCwCQAKtWrVqki9PGjRu9F7Ak&#10;4qYea2fKMPXt6jHNZk9QJO46PnPxX2MPGaBQpCW3Lg0ktx3BnWbiRPY+k/pK7RtMxkx0+8smrzfJ&#10;LQguAEAC6GJkLo5ndHHSgCzfBSzuuCnDVMnds6/1lGFucQfdv9UUY+7Ca0T+QnvIAIUhbbl1qZfc&#10;P/mTP/k/zO5FEVwnwpLXZstpawaU5010vw3akFcQXACAhHAXyDQGmrmoB1fSqtYD3+3hqNIbpeKr&#10;i7294LKKGRSOrMitS53k/sN/+k//SX3vrQRXrQlRK7PLTHTfZ01y24+L4AIAJIS5GC3XRWnTpk3e&#10;C1cScVOGtVr4Idyzq8qv7z4uofaEUXuoAIXBfF9PNd/fJ/U9fuutt6b2FxiXAwcOVG+//XYnuKf/&#10;63/9r0+a3WwluE5am1VvHa6VIde9uAguAEBCrFy58jxdlLQggi5SvotXEnF9tc2quO3MuqCLvr3Y&#10;zrOHClAosiK59XJ78803zzG7F6VFYatJ1LaDcJvCIm3IIwguAECCmIvSMV2cdu7c6b2AJZFWVdxw&#10;9Xbj1uYrr4XaE07rT7n2MAEKR9qSWy+3t9xyy0yzW1EGmYX7b6MIbvj+CC4AALTGXJiC6cIGBgYy&#10;UcW9bu3kldUW3TAauXqrdgsdT39//4g9RIDCkpbkNpBbgeA2AMEFAEgYc4E6rgtVWos+KEN37Qsk&#10;VpXacI9teHur+XJ37doVXHDNRf+M2i/s4QEUmmaSq229invOJnIrogiu6KRFgR5cAACITn9/f58u&#10;Vqripjlgxc2ScOnSuwKZVd55dW1JX19ltz6u99Zc8Jn7FkpFI8nV/3sVPV8LuRXtCm47g8w048L/&#10;ZeL6cX3J7Hy5CC4AQAqYi1XQizs8PDxBGpOM+m//4EM7AqENp9WqZcro6Ki76J6i9xbKiE9y7c+E&#10;xK9j3HNEkFsRVXB7NU2YRDmKJKcOggsAkAK6WOnC1d/f/9ru3a2rpXFFCz5IaJ3cXnXjaMtFIDQP&#10;57p1616zF94V9pAASke95NqfiZ4IbgS5FVEFN+oCDq1mUEBwAQCgORqYpQuYWhUkjT6ZTCqS2iir&#10;m6mqdNttt7kLr5b1BCg1Ycl1sTd1RPh5TJrJrYgquMJVZpU/N6mvzl5q4pbybbTIA4ILAACtMRew&#10;MV3IVP2RPPqkMkvZvHmzu/Ce1PLD9jAASk295NrNHeGew6SV3AonuHrNEybPeBIW37Dkhh8T3tZs&#10;BTMEFwAAWiNJNBey4MKY5gpnUaJZH7Sf5mJ+JsKFF6BUhCXXbuoIPd4kityKsOA2Sn2rwRtMtpu4&#10;aq2iCrBWROszaQaCCwAA0ejv7z/fXNBe0oXtjjvuyGQl18mtsmrVqtzOjQkQJ05y7X87wjw+qtym&#10;AYILAADRMRe1eaqMSiDV47pv3z6vaCYdybakW/ulmH2MMo8mQGmR5NovOyLjfx1BcAEAoD10YTMS&#10;eUoiqYFnWgbXJ51JRZLtBpRJvqncApQeBBcAANpHK4IZoQzmyO3v709ttTPNcyvJ1n6YnKTnFgAM&#10;CC5AmZEMaLUq/TnX5rCRBI2WH4+7TVUx8+9c+1AADTw7x3xPjJrvk0Aw169fX925c6dXRHsdzckb&#10;mgZMGWO2BACwILgAZUOSaqVkwnyIbeS0yV4JLytDgdAvSeZ7Yvz7SVOJxbUoxJ49e4JZHNxrmahV&#10;gkUcACCXILgAXWB7JveaSE7H5UAVN80Xum3btiC7du0KxCQcd9uWLVuqRmjDYhH0O5p/D0lw7EtB&#10;iTHfC8tNgt5cRd8vWuK32x5dLS6hFohwxVbfeyYbqNoCQJ5BcAE6wAiApoKR2I6LgaRDwtqpdPhk&#10;w2Zs1apVF9qXhpKiqr7E03w/jIuuol+mJLvuF6dGK6JpnXx3n5GREe8vVSaj6gG2LwkAkFsQXIA2&#10;0MW/v79/xIjAK04MJBf6865PKjqNRq9LdteuXRuWkEMSa7srUGLM90GkdpiNGzcGA9V8t9nQFgMA&#10;hQTBBYiIHQwWzFOqqAWhUbWsV1HVTVXhOkmhLxLGUZuM+b5UZfeQiQYvngh9r4QjGR4f4Gj+nWef&#10;AgCgcCC4ABGwQhCIgqpiSc9PqopueLJ9kweouEErzPftXL5PAKCMILgATZAcSCadWKqa6hPQpKKp&#10;okLV3GP0SwIAAEwGwQVogJHbcyWRkklJZVLzkLaKqscaWGQl9xQT8AMAAEwEwQXwYCu3gdxmYcnU&#10;+oSXUDU5vZrBZwAAAOMguAAejDRqwE5QKY17IFmnOXDgQPX2228PJFcDi+i1BAAAqIHgAtRhhHGT&#10;pFFtCVmr3NZHsyyE2hVysXwiAABA3CC4ACE0FZiVxero6KhXKn3Zvuv+6rJVu6rvvXZH9bq1u6t3&#10;7/6k935xRHPwrl279jXts2Z7sIcCAABQWhBcAItmJDCCGMxzq5WefDLpy8ate6pzrvh4dcbCkfHo&#10;/9ruu38c0VLATswZdAYAeWPKJYPnTL/i7udNXv3tK7ZfYDdPYvoV26dNv2Lni2+94u6Xf/2KO19v&#10;N1cqlwy+zmz7QqvHR8I81/TLdy6ffuXdX59x5WhVMc974i2X71z9q+8d/BV7L8g4CC6Apb+/f0SC&#10;qL5Wn0T6osrtBX9Uk9srPnp3ILX6V//X9iQruVpRzUrucXtIAAC5ICuC654/LLYmz4T+/80JrwuZ&#10;BcEFMNjVoILld9vpu3Uyq3/D26+60XwYmu1qWQhvjzMadKYZH3QMRtb77KEBpMnrTL5g8qpJVOnQ&#10;Y5abfN2kGsozJqtNqKAVkCwIblhu33rFzvsmVGtV1b1i5/XBbZfvpBUsByC4AAYjhcGsCVotzCeP&#10;vozsvH+8HeGe+yZWavfsOzBe2d0wlFyrwvbt26niQpZoV3AvNnnRxEntCROJbXhbO7IMOSF1wbWP&#10;t1XahgN2p1+542Jz+9X2v5BhEFwoPare2qpnML+sTxx9WXBdrXqrwWW+22+69d7g9ncvu8t7exwJ&#10;V3FNVAUDSJN2BHeaiRPZ+0zqK7VvMBkz0e0vm/Bn4gKRtuC65+3k8W+ev/MNb7387u2u+mslWa0N&#10;E0R4+uV3L2sm0KF9eDZcPQ6e/4qdj7rnVsz/P/mmy3e82d4lIPT4Q8H5MPtkX+/sMakSrf7iFvs6&#10;Tu15/iJ8/3AmvQ+GqPsbNwgulB4jgsFSvOph9UmjL+qtddXb+/cf8N5H2y9asj3xKq5WXNPxaG5c&#10;e4gAaRFVcN39JK/NprvTXM/Pm+h+/Jm4QKQuuGflc4JctqJW0Z0gi8/U/X/8+1n31TafFAq3D+EW&#10;iPDzm+f6tPn6HvPvmP3/hGM9e252flHnwt7nhP13kbvd/v+beq6wiE5qvbDnNHx/82/w2nab2Z+7&#10;Px4+X+3sb9wguFBqtDiCmzmhnQUdVLWVuC5d6a/euqRRxVVCvbjn20MFSIOogqvWhKiV2WUmuu+z&#10;JpFFBLJN2oJrHrtVEtZOf63bZ9/jzPZLQ6K3KNg4URhr2xye/XfPr2OdVK1dePd77POMC3mdwE46&#10;D7a94puTnquBeDeqODfa3u7+xg2CC6XGSOA8iaCWvfWJYqO4yuzQXc1bGsJV3M13Rm9/6DbqJbZV&#10;XKpckCZRBddJa7PqrcO1MtCLWyBSFdyQeLYjuC1bDjxV4YbSaI/Ld1/vPnmOt05wJwp0Exqde/P8&#10;gfTXP5dvX0W7+xs3CC6UGiOBeyWC27Zt84qiLxJVCavE1Xd7fVwVt36mhTgTmhf3mD1UgDSIKrhb&#10;TaK2HYTbFCJfxCHb5E5wQ48xr+n9PvTta6P998mhuU9NMK+8+0nzmHs8mdAz3Eg8W9Lg3On1feez&#10;0eu0u79xg+BCqTECeFoiqNXAfKLoy7W37A6EtVV7gotmWHALQWjeXN99eh0NNlu7dq2r4k61hwuQ&#10;NFEEN9x/G0UuwvdHcAtCXgW32euF/2Q/vq8+MfY9V+h+zRJ+TGTBNc89feHO/2GOdbiZfDasNvu2&#10;d7C/cYPgQmkx4jdXAjg4OOiVxEZ559Xttxy4nt1GMy7Ekc2bN7sq7gp7yABJg+BCNHyS5yEWwTWY&#10;x7o/x0dpk4n0el7BNdQLoldMQ8Jotkf6Pm8puHpOO7OCL+ZxE47F7b+9bcIgs/pj6mR/4wbBhdJi&#10;xG+5BHDLli1eQfRFFViJqua49d3eKO5xzWZd6HV27NjhKrij9pABkiaK4IpOWhTowS0SEQXJDYgy&#10;95kocRGEsxmNBlo1JML+NpLx+u3e3tUOhLGV4JrncxI/caBZg3MXur9mQwh6e4P99E351cH+xg2C&#10;C70k6sUsjB6TyqpFGoAlAWyn/9b10y66YdR7e7O4eXM/tvFe7+29TqgPN1pFAqD3tCu4Ub5X3SAz&#10;zbjwf5m4flxfmC83R4Qqmw3/xO6ka1IrQZeCW1etbPh9KIl8y+U7dW1qWfVt9Cf+Ohm8utF+N3x8&#10;A5oKbrPz47kt1DLS8L2op939jRsEF3pJu4Kb6qpFRvyCAWaqdPoE0RctvStJ7f+L6Mv5umguXD02&#10;qSnDtOSwFVwGmkFaRP1M6NU0YRLlTFxcoX2coEmS3tpkqdyoktYurorb8PXtAglO4ML7a7ZNXNRh&#10;4d3vsff17k9IBk/Y+00SyWbPL+wCEx+x/40kuPa5JlRYQ/syYV/N/b2DzBrR7v7GDYILvaQdwU19&#10;1aLVq1cflgCq0ukTxPqotcANFqtfmjdKwlOGtZpeLEq02IRvu4tWZbOCe8oeMkDSRP1MiLqAQ6sZ&#10;FBDcnFObq/Xsn8ONKGmVrWdC/3/VZPJ7P1HggsfUJ4qoOdkLvV7963/T108bun3CQg+NBq2FZdA+&#10;zvtn/fDz1/bFDgq78u6v223jMttUcA11z1VbhME+j902QWYlpGZbUNUOx2w7oZkS3rJwZ5+96zjt&#10;7G/cILjQS6JezNz9dJFqdjGKddUiI37HJYCqdPoEsT69qMC6GRiuurH9Fodw3EpqraYqs4Kr8weQ&#10;Bu380usqs8qfm9RfBC81cb8UN1rkAcEtALbSN2npW1VVf2v+iH9WmJDgNop5jki9oY1e3+Rqrzhe&#10;cfel4RXBgvsbAZzUpxqmtr+1dosWfb9vWbj9/EnPb0RarRLh/WkluCKoLE+U2m9KVCdVayf+wmAH&#10;mNUS3hefwEfd37hBcKGXRL2YZWLVIlU2JX9RVzDTtGCSyuvW7vbeHiXhJX737Ot8sJlaJPQ8rebW&#10;Xb9+fSC4TBUGKRH+Zda1INUn/FkRltzwY8Lbmn0WILgAPaDhYD5LFJlOGwQXeklUwc3EqkVG+k5I&#10;/qLOgavqqyqm3a5IJimVnGrAmu/2KNEgtyjP0d/fX/3Ax/ZUzQ95KfPum56+xr7dkA5hwW2U+qqa&#10;2pO2m9T34j9pMulPonUguAA9ICS43p+nNJbebRcEF3pJVMHVRUgXrShtB7GtWmTkdkyCu3t35xXZ&#10;TuJaHTSfru/2Vgn3Ajfrw92/f79rUThtD7lUvOvGZ/YiuKUDwQXoAXYWhWDOW/Ov+p5rPbsT+2kj&#10;D0BLAwQXekkUwQ1XdKIIbvj+vRbctmdR6FXcYhGSXd/tzbJuc6094dKlzXuBVZm2gnvcHnKpQHBL&#10;CYIL0CsusTNHhHp2rdg274fOCAgu9JK8Ce4mCeD27Z1VUruJm0+3VQ+tL649oVUvsCrTOj7NFmEP&#10;uVQguKUEwQWAAAQXekkUwRWdtCi0es62MfK3QgLYzkIPvYoGmEVpM6hPuD1Bq6P57uPiVjIz2WsP&#10;uVQguKUEwQWAAAQXekm7ghvlQhRetcg344K7ve2L2qpVqxZJADdu3OgVxLjjZmVYtiraPLyKa0+I&#10;MlWZxF3Ht3r16jX2kEsFgltKEFwACEBwoZdEFdxeTRMWnlKo7Yva4ODguUb+zkgCNSDLJ4lxZmTn&#10;/YGsqiKryqzvPvVxy/1GmYHBTRFmRP5Ce8ilAsEFACgvCC70kqiC24tVi5wka3vHVRv1p0oC0xho&#10;prQzZVg7K6mFlukt7SpmCC4AQHlBcKGXRBVcEa6+drpqkaNjwTUCuFwiuGnTJq8oxh03ZVirFcmU&#10;dgamhdoTRu2hlg4EFwCgvCC40Euc4EpKk1i1yNGx4K5cufI8iaAWRDhwoPOVxbqJ+mklrq2mDGtn&#10;arFbb73VVXDn2UMtHQguAEB5QXChl4QFt1HqWw26WbXI0dXAEiOBxySDO3fu9Mpi3PnYxlplttnA&#10;MVfpbTX3rRJqTzg9ODioNo9SguACAJQXBBeKQLeCG0wXNjAwkEoVV721alFoVp11Vd4ovbpqt9Dx&#10;9Pf3j9hDLCUILgBAeUFwoQh0JbjCCOFxSWEaiz4orr9WbQj1Myq42yTBrWZb2LVrVyC3mh1C7Rf2&#10;8EoJggsAUF4QXCgCXQtuf39/n6vipjFlmMTVVWmvHzi7QplmS2hV3Q3H9d6Wde7bMAguAEB5QXCh&#10;CHQtuMKIYdCLOzw87JXHuLP5zn2ByGoqMMmsVjtz0vsHH2o9jdno6KjrvT1V5t5bB4ILAFBeEFzI&#10;K24e3PpEWTzCyy233DJTgtjf3//a7t1nq6hJ5rq1uwOhDUdtC63mvd27d2913bp1r1nBXWEPqdQg&#10;uAAA5QXBBQihgVmSRLUqSBp9Mhl3wpKryu3du5vLrQbG3Xbbba56O2YPpfQguAAA5QXBBahDkihZ&#10;VD9rWnPjKq3E1mXz5s1Obk9q+WF7GKUHwQUAKC8ILkAdkkTJoqQxrRXOokazPmg/NWuCWizsIYAB&#10;wQUAKC8ILoCH/v7+8404viR5vOOOO1Kt5DaKk1tl1apV9QtolB4EFwCgvCC4AA0w4jhPlVEJpHpc&#10;9+3b5xXNpCPZlnQ7uTX7uMHuMoRAcAEAyguCC9AEO7PCKYmkBp5pGVyfdCYVSbYbUCb5pnLbGAQX&#10;AKC8ILgALdCKYEYogzly+/v7U1vtTPPcSrK1HyYn6bltDoILAFBeEFyACGjhhNWrV49auayuX7++&#10;unPnTq+I9jqakzc0DZgyxmwJrUFwAQDKC4IL0AZ2Sd9ghgVFU4nFtSjEnj17glkc3GuZqFWCRRwi&#10;guACAJQXBBegA4xoLrfCGcjn4OBgsMRvtz26WlxCLRDhiq16bTWQjKpteyC4AADlBcEF6BDbtrAh&#10;LLqK2hcku6rsKo1WRNu/f//4fUZGRgJJDj+PFdtR9QDbl4Q2QHABAMoLggvQA4yIzpWMGjEdb1/w&#10;ZePGjcFANd9tNqdN9mp2BAm0fXroAAQXAKC8ILgAPUazG9jK7iGTMfP1CSuv9ZEMa1lg3Uf3n2ef&#10;AnoAggsAUF4QXIAEUaWXymwyILgAAOUFwQWAQoLgAgCUFwQXAAoJggsAUF4QXAAoJAguAEB5QXAB&#10;oJAguAAA5QXBBYBCguACAJQXBBcACgmCCwBQXhBcACgkCC4AQHlBcAGgkCC4AADlBcEFgEKC4AIA&#10;lBcEFwAKCYILAFBeEFwAKCQILgBAeUFwAaCQILgAAOUFwQWAQoLgAgCUFwQXAAoJggsAUF4QXAAo&#10;JAguAEB5QXABoJAguAAA5QXBBYBCguACAJQXBBcACgmCCwBQXhBcACgkCC4AQHlBcAGgkCC4AADl&#10;BcEFgEKC4AIAlBcEFwAKCYILAFBeEFwAKCQILgBAeUFwAaCQILgAAOUFwQWAQoLgAgCUFwQXAAoJ&#10;ggsAUF4QXAAoJAguAEB5QXABoJAguAAA5QXBBYBCguACAJQXBBcACgmCCwBQXhBcACgkCC4AQHlB&#10;cAGgkCC4AADlBcEFgEKC4AIAlBcEFwAKCYILAFBeEFwAKCQILgBAeUFwAaCQILgAAOUFwQWAQoLg&#10;AgCUFwQXAAoJggsAUF4QXAAoJAguAEB5QXABoJAguAAA5QXBBYBCguACAJQXBBcACgmCCwBQXhBc&#10;ACgkCC4AQHlBcAGgkCC4AADlBcEFgEKC4AIAlBcEFwAKCYILAFBeEFwAKCQILgBAeUFwAaCQILgA&#10;AOUFwQWAQoLgAgCUFwQXAAoJggsAUF4QXAAoJAguAEB5QXABoJAguAAA5QXBBYBCguACAJQXBDfE&#10;0sFLzulbP/uwSbXIsYcLUGgQXACA8oLgWsoit4o9ZIBCg+ACAJQXBNcQltuFt86pXnfgsuqKg+8p&#10;XBBcKBMILgBAeSm94JZFbhUEF8oEggsAUF5KLbhlklsFwYUygeACAJSX0gpu2eRWQXChTCC4AADl&#10;pZSCW0a5VRBcKBMILgBAeSmd4JZVbhUEF8oEggsAUF5KJbhlllsFwYUygeACAJSX0ghu2eVWQXCh&#10;TCC4AADlpRSCi9zWguBCmUBwAQDKS+EFF7k9GwQXygSCCwBQXgotuMjtxCC4UCYQXACA8lJYwUVu&#10;JwfBhSLy11sqMx8frvQdGapsUMzXh03G/vSWTac2bfijE/p6/LahyiLz71z7UAAAKCiFFFzk1h8E&#10;F4qCJPXocGXUyOtJk6ovN61bWx257Q+9t5nHnz66tbJXwjs2WDnHPi0AABSEwgkucts4CC7kGVVq&#10;JaWS07CsPnNXpfqtPZXqc5+u5ScPV6ovfnFi3G3fub9SPbajTnaHK2fMcx4yX/fZlwIAgJxTKMFF&#10;bpsHwYU8MjZSmRpUW0NSKkn93oFK9Wd/ValWn2w/Zx6rVJ//bKX6tdGJsmsy9tjWyoX2pQEAIKcU&#10;RnCR29ZBcCFPjG2pnHd0uDLy+FDlFSeg391fqb78qF9aO82rR2qy++TIWdFVRVdibXcFAAByRiEE&#10;F7mNFgQX8kIwGGy4csYJp1oQVHX1CWqv8vOjtarwE9vOiu5jWyor7C4BAECOyL3gIrfRg+BCHjhS&#10;mwkhEMxn7+m8DaHTqKL77X1nJdeI9gMMRAMAyBe5Flzktr0guJBlJJGSSSeWGhTmE9Ck8sKDoWru&#10;UOWYWibsrgIAQMbJreAit+0HwYWsMjZSOVcSKZmUVEoufdKZdFQ91iwNQSV3qPKCZnKwuwwAABkm&#10;l4KL3HYWBBeyiCq3Tm6PGrl96RG/bKYVtSw89fFxyX2JwWcAANknd4KL3HYeBBeyiJ2DtvrE1ppE&#10;Hv9EpfrLJ/yymUZcP+5Ru39Gxk/QkwsAkG1yJbjIbXdBcCFrGFncFMjtttoCDa4dICuS6+RWU4id&#10;fmRCu8IhewgAAJBBciO4yG33QXAhSxi5XRRURE1+9FBNKDUVWFYkNyy3biYHzcE7NlJ5zUruBnso&#10;AACQMXIhuMhtb4LgQlbQjARuntuTn5kollmQXJ/cuqjSrNsUBp0BAGSTzAsuctu7ILiQFYIVyqzA&#10;huXRJU3JbSa3LlpRzUrucXtIAACQITItuMhtb4PgQhZQ1dOIYbD8brNFHNKQ3Chyq2hfnrpzXHL7&#10;7KEBAEBGyKzgIre9D4ILWcDNmiCZ9MljOElKblS5dXn+s+OCSxUXACBjZFJwkdt4guBC2tjqbTBr&#10;guaX9YljfZKQ3HblVglXcR8bqiy3hwgAABkgc4KL3MYXBBfSxi3Fqx5WnzQ2SpyS24ncumjFNT1W&#10;c+PaQwQAgAyQKcFFbuMNggtposUR3MwJElafMDZLHJLbjdy6uCruo8OV8+2hAgBAymRGcJHb+IPg&#10;Qpoc2VKZJxH82qhfFKOkl5LbC7lV3PMwLy4AQHbIhOAit8kEwYU0Obq1slci+Nyn/aIYNb2Q3F7J&#10;rTI+L+5Q5Zg9VAAASJnUBTfLcvv333+yKn7+i1ertx6+2nufVQ/Pr/7bKy8F9wvzy9d+Uf3hz/6l&#10;evAf7vY+Lpy7vryy+oOXnrOPrPHjf/tB9Zl/fqR6yxcu9z6mkyC441xs8qrJBcH/IBGODFVOSwS1&#10;GphPFNtJN5LbS7lV9Np6Lj3n2Ehlqj1cAABIkVQFN8tyWy+uD33znqb3k9B++4W/G89P//0F+8hq&#10;9Scvn2ooql97/nF7r2ogxHrsd374bPXVX7wSbPubk496H9dJENxxtpo8a/Irwf8gdozczpUAHtvh&#10;l8RO0onk9lpuXb61p/a8j22prLCHDAAAKZKa4Ga9LeG+Y7cGginhFM/95H967+cE1yexdxy5tvr8&#10;i98JHu+7/fC39we3nf6PH1V3PPWxCbcpquxGqQBHDYIbcI7J8yb0SyaIptGSAH7nfr8gdpp2JDcu&#10;uVX+9WDtuY8OV0btIQMAQIqkIrh56LlVe4JaEzYf+XAgsI3aFJoJbvh2Ea4Chyu/n/jq4ITHxBUE&#10;N4D2hBTQACwJYLf9t75Ekdw45VZxfbhaxMIeMgAApEjigpsHuXXy6aq2rtLqa1NoJbiKqwaHq8Du&#10;ORtVhuMIglt5nckXTGhPSBg3wEyVTp8gdptmkhu33Cp6Xr0GA80AALJBooKbB7lV6oV2+OhHgp5Y&#10;n4xGEVz3+HAV2A1ga9TbG0cQ3Mo0kxdNaE9IGCN/hyWAqnT6BLEX8UluEnKraFU2vc6R4cope8gA&#10;AJAiiQluXuT25kP/PeibDcuob5tLFMGtb0dwz5dke4KC4FaWmbxs8vrgf5AYRv6OSwDjlEwlLLlu&#10;AYa45dZFr6XYQwYAgBRJRHDzIrdKo2qtq+rWz2qA4OYG155Aj2QKqLIp+ZOA+uSwl9FrPLHtrHC+&#10;9CX//XodJ9ZMFQYAkD6JCO78wRlT+wZmn5RcvW/TBdU/+9zvewUsC2nUb+vEt15k2xFcVwFOU3Df&#10;s2pf1bzhpctFf/yX1f/tnP9Sfet/3+C9PVJufPqM+XeMtJ8PrNn17yO3/WFP5sBtFdeW4BJ1CrFu&#10;I6le1n+X/3sn3ZzWB739OAYAKAWJtSjkQXLD4vm9H39zwry2bm7aeimNIrj1PbjudXwiHWdKXsHt&#10;uj3hksGxcy67+StzSfsZvf3i449s+c/VF7/ol8NeJdxz+6OHWs+u0Kv8/GjtdbSYhf12yQzmA35M&#10;74H9LwBAKUhMcEXWJdeJaCvCbQpRBJdZFFKH9oSUiXsWBcU3oKzZ7Aq9jCrTeg2T4/aQMwOCCwBl&#10;JFHBFVmW3EbtCS6+NoVWgtuoWltf1Q0/Jq6UWHDd7AmLgv9B4jw+VNkkAXz+s35B7DbNZktIQnJV&#10;mbaCe9gecmZAcAGgjCQuuCKLkutEtJlw+npnmwlueCUzX6XWTRWmx/pWMtPjWcmsJzB7QspoCVsJ&#10;4PcO+AWxm0SZCixuyR1fyWxrZa895MyA4AJAGUlFcEXWJNdVVFu1DNTPpuAEV9Ib7tn96b+/ENxP&#10;fPdHx1tWd8UPf/YvE/p9RS9bGEoquLQnZIDHhyqLJIDP3uMXxE4TRW5d4pRcibue98hwZY095MyA&#10;4AJAGUlNcEWWJDfqwgv1bQpOcOuR8Epsdz19i/d5XCS5Dzy7bYIQC8muqrc+Me40JRVc2hMywNhI&#10;5Vwjf2ckgRqQ5ZPEdtOO3LrEJbnuOR/bWrnQHnJmQHABoIykKrgi6wPPipSSCu5WE9oTMoARwGA1&#10;s14MNOtEbl16Lbl6fT1XVlcxQ3ABoIykLrgCyU0mJRTcc0yeN6E9IQM8NlRZLhH8xr1+UYyabuTW&#10;pZeS+9yna89zdLgyag81UyC4AFBGMiG4AsmNPyUUXMgQY1sq50kEtSBCp0LZC7l16ZXk/u3dtec4&#10;sqUyzx5qpkBwAaCMZEZwBZIbbxBcSJvHhyrHJIMvPOiXxWbppdy6dCu54+0JQ5XTY4PBXwwyB4IL&#10;AGUkU4IrkNz4guBC2rjpwp66sz2ZjENuXbqRXLVb6HFHhysj9hAzB4ILAGUkc4IrkNx4guBCFjBC&#10;eFxSGHXRhzjl1qUTyf3Jw7X7a3YItV/Yw8scCC4AlJFMCq5AcnsfBBeygJHCPomhqritpgxLQm5d&#10;2pXc8d7bDM59GwbBBYAyklnBFUhub4PgQlZwvbjf3e+XRyVJuXWJKrk/emhcbk9ltffWgeACQBnJ&#10;tOAKJLd3QXAhK/z1lspMCeLRbZXXXvziZIFMQ25dWkmubv/ynZXXdLt6iu0hZRYEFwDKSOYFVyC5&#10;vUmJBdct16tjd2Fu3JTRwCxJoloVJI1OINOUW5dGkqt/vzZa224yZg8l0yC4AFBGciG4AsntPiUW&#10;XK1mFhbai02Q3AwgSZQsqp9V8pgFuXXxSe639ozL7UktP2wPI9MguABQRnIjuALJ7S4lFlwfLOGb&#10;ASSJkkVJ49PbsyO3LmHJ/eqO2r+aNUEtFvYQMg+CCwBlJFeCK5DczoPgTmCZCYKbAR4drpxvxPEl&#10;yaNWOXvpEb9sphVJrqRb+xdkqLLI7nouQHABoIzkTnAFkttZENwJUMHNEFrm1ojjKxJI9bi+esQv&#10;m0kn3DahHBmqbLC7nBsQXAAoI7kUXIHkth8Ed5xpJi+a5E5Wioz+7K9ptySSGniWdpuCJNsNKFNb&#10;Qt4qtw4EFwDKSG4FVyC57QXBDXAzKlC9zSBaEczNkat2hairnfU6mudWkm0rtyfz1HNbD4ILAGUk&#10;14IrkNzoQXAD1JrwqskFwf8gc2jhhKPDlVErl8Egrxce9Itor6M5eUPTgCljeZktoREILgCUkdwL&#10;rkByowXBDQaW6fhz+afmsmHkUkv6BjMsKJpKzLcoRC/y8qOV6jfuPSu2apXIwyIOUUBwAaCMFEJw&#10;BZLbOiUXXCe39N3mjMeGKstdb65ybEdtid9ue3Q1O4JaIMIVW/XaaiBZ3qu2YRBcACgjhRFcgeQ2&#10;T4kF1y3sgNzmFLUtSDzDoquofUGyq8quImn1yezPj569z8nP1CQ5/DwSW7VFqAfYvmRhQHABoIwU&#10;SnAFkts4JRVc3zK94bCaWc4wojvX9uiOty/48uw9tYFqvtsU8zynj26t7NXsCBJo+/SFA8EFgDJS&#10;OMEVSK4/JRVcKDDB1GKq7A5VDhlpHTOyeqJeZG0kw1oWeCy4/5bKPPsUhQfBBYAyUkjBFUju5CC4&#10;UCZU6S1yZTYqCC4AlJHCCq5AcicGwQUoHwguAJSRQguuQHLPBsEFKB8IbvE4uGhKaVpsADql8IIr&#10;kNxaEFyA8oHgFodDS6ec++DiaXsfXDKNz3GAFpRCcAWSi+AClBEEtxh8fsmUax5cMvUFyS2CC9Ca&#10;0giuKLvkIrgA5QPBzTefu3LKeUZoDzuxRXABolEqwRVlllwEF6B8ILj5RVXbg4unviSh/cL731j9&#10;xxVvRnABIlI6wRVllVwEF6B8ILj5o75q++SHfrN6qn9G9acDsxBcgIiUUnBFGSUXwQUoHwhuvvBV&#10;bSW2LgguQDRKK7iibJKL4AKUDwQ3HzSr2iK4AO1TasEVZZJcBBegfCC42adV1TYcBBcgGqUXXFEW&#10;yUVwAcoHgptdolZtw0FwAaKB4FrCklv02EMGgBKA4GaTBxdPWXNw8dRXJKuPfODXqidubFy1DQfB&#10;BYgGghuiLJJrDxcASgCCmy0+v3jK+Q8unnbMiepXr/2t6g/XzvTKrC8ILkA0EFwAgAKD4GaH+qrt&#10;P938Fq/ENguCCxANBBcAoMAguOnTbdU2HAQXIBoILgBAgUFw06UXVdtwEFyAaCC4AAAFBsFNh15W&#10;bcNBcAGigeACABQYBDd5el21DQfBBYgGggsAUGAQ3OQ4tGTKzDiqtuEguADRQHABAAoMghs/e5dO&#10;OefgkmmbnHw+es2vV0+ueqtXULsNggsQDQQXAKDAILjxcvCqKRca4TzhxPPrH3lT9cfrelu1DQfB&#10;BYgGggsAUGAQ3HhIsmobDoILEA0EFwCgwCC4vSfpqm04CC5ANBBcAIACg+D2jrSqtuEguADRQHAB&#10;AAoMgtsb0qzahoPgAkQDwQUAKDAIbndkoWobDoILEA0EFwCgwCC4nXPoqilzjUwGVduHrpr22rMp&#10;VW3DQXABooHgAgAUGAS3fQ4tnXLug4un7XUy+fgHf6P6/dXTvcKZdBBcgGgguAAABQbBbY+Di6bM&#10;MwJ5ShKpqu3xj77JK5ppBcEFiAaCCwBQYBDcaGS5ahsOggsQDQQXAKDAILitqavaVrNWtQ0HwQWI&#10;BoILAFBgENzG5KVqGw6CCxANBBcAoMAguH7yVLUNB8EFiAaCCwBQYBDcieSxahsOggsQDQQXAKDA&#10;ILhnObh4yiIjh0HV9uH3v/G1b93w216JzHIQXIBoILgAAAUGwa1UPnfllPOMFB52cvjkh36zeqp/&#10;hlcgsx4EFyAaCC4AQIEpu+B+fsmUaw4unnZaUqiq7T+ueLNXHPMSBBcgGgguAECBKavgFqlqGw6C&#10;CxANBBcAoMCUUXBrVdupL0kEv/D+N1bzXrUNB8EFiAaCCwBQYMokuEWt2oaD4AJEA8EFACgwZRHc&#10;Ildtw0FwAaKB4AIAFJiiC2591fapDxevahsOggsQDQQXAKDAFFlwH1w8ZY2r2j7ygV+r/tPNb/FK&#10;YZGC4AJEA8EFACgwRRTczy+ecv6Di6cdc7L31Wt/q/rDtTO9Qli0ILgA0UBwAQAKTNEEV1VbI7dn&#10;JHllqdqGg+ACRAPBBQAoMEUR3DJXbcNBcAGigeACABSYIgiu7bV9RWJXxqptOAguQDQQXACAApNn&#10;waVqOzkILkA0EFwAgAKTV8GlausPggsQDQQXAKDA5E1w66u2X//Im0pftQ0HwQWIBoILAFBg8iK4&#10;e5dOOefgkmmbnMA9es2vV0+ueqtX8socBBcgGgguAECByYPgHrxqyoVG2k44eVPV9sfrqNr6guAC&#10;RAPBBQAoMFkWXKq27QfBBYgGggsAUGCyKrhUbTsLggsQDQQXAKDAZE1wqdp2FwQXIBoILgBAQXnX&#10;jV9ZYT7gq+++6Zmq/s1KPvKnm6p/edVvUrXtIJLbm5av03kcI4Q0zmU3PX3sspu+ctx+HAIAQFF4&#10;143P7H33jc88bD7sz9R/+KeRP7jp6LFF1x/46dLrP1Hd84GLqo9/8Deq31893StyxB8J7v1XX1BV&#10;VZ4Q0jyXrBw7z34cAgBAUZDg/v5Nz6w0cpmpP9N9fsmUa4yonZKsPXTVtOqzVHIjR+dMsacSAAAA&#10;oFxkVXDFoaVTzn1w8bS9TtjUi/vPH6MXt1UQXAAAACg1WRZcR/1sCl+99rdYuaxJEFwAAAAoNXkQ&#10;XKGZFR5cPGXNwcVTX5G8PfKBX6v+44o3ewWv7EFwAQAAoNTkRXAdn1885Xwjb2NO4p780G8yCK0u&#10;CC4AAACUmrwJrkOD0A4unvqSRE6D0I5/lEFoLgguAAAAlJq8Cq7wDUJjQQgEFwAAAEpOngXXcXDR&#10;lHlG6MYHof3N8vNLPQgNwQUAAIBSUwTBFW553/AgtBM3lnMQGoILAAAApaYogusIBqEtnnbMSZ4G&#10;oZ3qn+EVwaIGwQUAAIBSUzTBdfgGoflksIhBcAEAAKDUFFVwxeeunHKeEb0HnPA99sFyDEJDcAEA&#10;AKDUFFlwHRqEdnDJtJNO/L7+kTcVehAaggsAAAClpgyCK9wgNCd/GoT2Tze/xSuIeQ+CCwAAAKWm&#10;LILrOLRkysyiD0JDcAEAAKDUlE1wHQcXTVnhBqF94f1vrH7j+uIMQkNwAQAAoNSUVXCFHYR2yAnh&#10;4x/8jerzq6Z7pTFPQXABAACg1JRZcB12JbRTTgw1CO3H6/I7CA3BBQAAgFKD4NY4tHTKuUUZhIbg&#10;AgAAQKlBcCdy8KopF4YHoT39J7+Vu0FoCC4AAACUGgTXz4OLp6wxontGoqhBaN+64be9MpnFILgA&#10;AABQahDcxthBaIedMGoQ2vdXZ38QGoILAAAApQbBbc3nF0/pM8IYDEJ76Kppr2V9EBqCCwAAAKUG&#10;wY2GBqEZaRxx8vjoNb+e2UFoCC4AAACUGgS3PYJBaEumnXAS+dVrf6v6w7XZquYiuAAAAFBqENzO&#10;0CC0g4unviKR1CC0f1zxZq9sppG8Cu4lg5XXXb5hzheuuO3t1fpcfuvbTlx+65xPXr5uxpvt3Sfg&#10;Hmvu92rf4JwL7OaOCZ7v1jnLL7/tbV+fsA8b5qx+7+CcX7F3AwAAgCyC4HbOoT+aMtWI5PggtCf+&#10;OBuD0IoguJLJhbfOeUYJS6Zitt1XL5m9FNz/sXb6NPM8L7rXc/sS+v835/XPfL29OwAAAGQNBLd7&#10;Pr9kyjVGKMcHoT2b8iC0vAuuT1LHK6pWPM2/h+xNAb0S3LDc1ou0XmPBhjnX115/zga7GQAAALIG&#10;gtsbgkFoi6ftdXKpQWgnV73VK6Bxp4iC6zDbL3aV1AWDb1tkN/dEcN1z+AQ6jPZh4Ya3XW3/CwAA&#10;AFkDwe0tWRiEVmTBFZdveNvWegntheC66m0nzzF/7dveYB63XY93Am6+PlEvwpcPvm1ZM4EO7cOz&#10;4epx8Pwb3vaoe+7ac0zuSQ49/lBwTsw+2dcbP6ba9rPVcHv7pH112Pv/Rfj+4ZjtL9e3bETdXwAA&#10;gFhAcHvP3qVTzgkPQnvkA7+W6CC0oguuuS2o4obFqheCG5LPCXLZCu2Pecy4/AV9wxPlcVxmffse&#10;5uw+nG2BCD//wlvf9mlz2z3m3zH7PBOO1wmuuf2LoWr0Cf2rine4BcP8+009V1hEw68r3HkN39+9&#10;tmL35+Ph89XO/gIAAMQCghsfn1885XwjmmNOOJ/80G9Wf7BmhldKe5miC+4lg1POMfd5Pny/ngju&#10;eGU4en+t2xff4xYMzr7U3BaInmunCAtjuMVC+I4hdKwv11c/F946+z1WGseFvE5gJ50L83/J5zfr&#10;n0vb7WMmiHejinOj7e3uLwAAQCwguPGjQWgHF087Lel86Kpp1eMffZNXTHsVBLd9wQ2LZzuC26rl&#10;wFcVbvQYX3vC2ftO3iffMYcFt16gm+E7p8JJf/1z+fZVtLu/AAAAsYDgJkOSg9AQ3PblqRPBDT+m&#10;kUyGRHC8MurbJnxyOF5V3jDnSbP9nskJnmf8mBuJZysanT+9fv020VBw29xfAACAWEBwk+Xgoinz&#10;jHyOD0L7u+ve1PNBaAhu+/LUjeA2e83wn+zr+4XDYux7rvD9miX8mKiCq+deeOvb/oe533Az+WxU&#10;bfZt72R/AQAAYgHBTR4NQju4ZNqm8CC0/3XTW7yy2kmKLrjmtngGmY334PrbDeqJ8po+wRX1gugT&#10;07AwRm03aCW4wXPamRV8MbdNOBa3//a2CYPMzP8nHFMn+wsAABALCG56BIPQFk875oRUg9BO9Xc/&#10;CK3ogusT0aiPbYZ5XNMZDuqJInQh4ZzwnPXbfe0JnQhjK8ENnbsJA80anT93/9psCLXeXrufk6b8&#10;6mR/AQAAYgHBTZ/aILSpL0lKezEIrciC6wSuXqKiPLYVddXKhlXcYB82zFmtr1tVfRv9iT8sg5p/&#10;ttG+N3p8I5oJbrNz5LstVH1u2u4Qpt39BQAAiAUENxt87sop5xkpfcDJ6eMf/I2OB6EVUXB1m6aZ&#10;Mre5KbC8wuh7bDuYxwZV3EA8PUv1Xm4XSHCvHxbu+oUS3P422qeQDJ6w95skks2eX9gFFT5i/xtJ&#10;cPVc9RXW0L5M2FcJfP22ZrS7vwAAALGA4GYLDUI7uGTaSSepX/9I+4PQ8i64Tvq0YEKwaMJtb/u6&#10;trlIPO1Dxmn02HCiSpqTPRf3fKH/f9PXT+ui+zrJq93fP2gtLINKoz/rh59f+6I+2CD2vJht4zLb&#10;THBF+LncIgzh82seN0Fm7QptQVU7HLPthDnfTy4cnNNn7zpOO/sLAAAQCwhu9nCD0JyoahDaP90c&#10;fRBaEQS3PoE0bpizev7gjKn27hNo9liXdvpCrdh5l971yVmwqEP90rSaKquuTzVMbZ/HWxya9v0a&#10;kTy//vndOQnvTyvBFUFleaLUflOiWl+trfulobbqmUuT1c9E1P2FjLB08JJz+tbPPmxSLXrsIQNA&#10;wUFws8uhJVNmhgehPfXhaIPQ8iq4kC2M6LpBd15ZjiLTkAPKJLeKPWwAKDgIbvY5uGjKCjcI7eH3&#10;v/G1b1zffBAaggu9ICS43gFjLL1bAMJyu/DWOdXrDlxWXXHwPYUMggtQLhDcfGAHoR1y8qpBaN9f&#10;PR3BhdjQLAqhOW9fHe/ZndhPG3kAGmSMMsmtguAClAsEN1/YldBOOYnVILQfr5s4CA3BhV4R9OFq&#10;5ohQz64VWw28u69RTzRknLLJrYLgApQLBDd/HFo65dzwILS/WjpxEBqCCwANKaPcKgguQLlAcPPL&#10;waumXBgehPb0n/xWMAgNwQUAL2WVWwXBBSgXCG7+eXDxlDVGdM9IajUIDcEFgEmUWW4VBBegXCC4&#10;xcAOQjvs5BbBBYBxyi63CoILUC4Q3GLx+cVT+ozcBoPQ7CYAKDPIbS0ILkC5QHCLhwahGcEdsf8F&#10;gLKC3J4NggtQLhBcAIACgtxODIILUC4QXACAgoHcTg6CC1AuEFwAgAKB3PqD4AKUCwQXAKAgILeN&#10;g+BC0fjrLZWZjw9X+o4MVTYo5uvDJmPhjN82VFlk/p1rH1oKEFwAgAKA3DYPggtFQJJ6dLgyauT1&#10;pEm13ZjHnz66tbJXwjs2WDnHPm0hQXABAHIOcts6CC7kFVVqJaWS07CsPnNXpfqtPZXqc5+u5ScP&#10;V6ovfnFi3G3fub9SPbajTnaHK2fMcx4yX/fZlyoUCC4AQI5BbqMFwYW8MTZSmRpUW0NSKkn93oFK&#10;9Wd/ValWn2w/Zx6rVJ//bKX6tdGJsmsy9tjWyoX2pQsBggsAkFOQ2+hBcCEvjG2pnHd0uDLy+FDl&#10;FSeg391fqb78qF9aO82rR2qy++TIWdFVRVdibXcl1yC4AAA5BLltLwgu5IFgMNhw5YwTTrUgqOrq&#10;E9Re5edHa1XhJ7adFd3HtlRW2F3KLQguAEDOQG7bD4ILWedIbSaEQDCfvafzNoROo4rut/edlVwj&#10;2g/keSAaggsAkCOQ286C4EJWkURKJp1YalCYT0CTygsPhqq5Q5Vjapmwu5orEFwAgJyA3HYeBBey&#10;yNhI5VxJpGRSUim59Eln0lH1WLM0BJXcocoLmsnB7nJuQHABAHIActtdEFzIGqrcOrk9auT2pUf8&#10;splW1LLw1MfHJfelvA0+Q3A75nUmXzB51eQCbYiAHrPc5Osm+px1ecZktcmvmAAATAS57T4ILmQN&#10;Owdt9YmtNYk8/olK9ZdP+GUzjbh+3KN2/4yMn8hTTy6C2zHtCu7FJi+aOKk9YSKxDW9rR5ahfcr8&#10;Swm/kOUV5LY3QXAhSxhZ3BTI7bbaAg2uHSArkuvkVlOInX5kQrvCIXsImQfB7Zh2hGGaiRPZ+0zq&#10;xeANJmMmuv1lk9ebQO9pV/KK9EtJmY89vyC3vQuCC1nByO2ioCJq8qOHakKpqcCyIrlhuXUzOWgO&#10;3rGRymtWcjfYQ8k0CG7HRBUGdz99rjb7xUdV/+dNdL9cfO/kkDL/UlLmY88nyG1vg+BCFtCMBG6e&#10;25OfmSiWWZBcn9y6qNKs25Q8DDpDcDsmqjCoEhZVBJaZ6L7PmvDn395T5l9Kynzs+QO57X0QXMgC&#10;wQplVmDD8uiSpuQ2k1sXrahmJfe4PaTMguB2TFRhcNIapW3FVc6iVNmgfaK+Z0X8paTMx54vkNt4&#10;guBC2qjqacQwWH632SIOaUhuFLlVtC9P3TkuuX320DIJgtsxUYVhq4k+U6NUucJVsUXaAD2lzL+U&#10;8AtZHkBu4wuCC2njZk2QTPrkMZwkJTeq3Lo8/9lxwc10FRfB7ZgowuDuE1Vww/dHcHtPVMkr4i8l&#10;ZT72fIDcxhsEF9LEVm+DWRM0v6xPHOuThOS2K7dKuIr72FAw1U4mQXA7BsHNH2V+z8p87NkHuY0/&#10;CC6kiVuKVz2sPmlslDgltxO5ddGKa3qs5sa1h5g5ENyOiSIMopOKWKvnhM4os+SV+dizDXKbTBBc&#10;SAstjuBmTpCw+oSxWeKQ3G7k1sVVcR8drpxvDzVTILgdE0UYhBPcdnoamXopHtp9z4r0S0mZjz27&#10;ILfJBcGFtDiypTJPIvi1Ub8oRkkvJbcXcqu458nqvLgIbsdEFQZGpWeHJH8pCfenKmlLYBq/kLnb&#10;ozxX+ci63P7995+sip//4tXqrYev9t5n1cPzq//2ykvB/cL88rVfVH/4s3+pHvyHu72PC+euL6+s&#10;/uCl5+wja/z4335QfeafH6ne8oXLvY/pJAgupMXRrZW9EsHnPu0XxajpheT2Sm6V8XlxhyrH7KFm&#10;CgS3Y6IKQ1h0mv2SE74ff+6Nh6R+KXGv495H9/80K/NJHbvD3aYguPVkXW7rxfWhb97T9H4S2m+/&#10;8Hfj+em/v2AfWa3+5OVTDUX1a88/bu9VDYRYj/3OD5+tvvqLV4Jtf3PyUe/jOgmCO45+yNP+jbtU&#10;HBmqnJYIajUwnyi2k24kt5dyq+i19Vx6zrGRylR7uJkBwe2YqMIgwhf7Pzepl4FLTVTp0u0+WVBV&#10;TXLsqmsK0tA+Ud+zOH4pceKY1i8vSR57+Fj1Pcv3apg8tCXcd+zWQDAlnOK5n/xP7/2c4Pok9o4j&#10;11aff/E7weN9tx/+9v7gttP/8aPqjqc+NuE2RZXdKBXgqEFwx9EPJX8mTAgjt3MlgMd2+CWxk3Qi&#10;ub2WW5dv7ak972NbKivsIWcGBLdjnDDo89Kt01+fsEiEJTf8mPC2Rp85TmydcLg//TYTEJhMkr+U&#10;1KP37JRJq9eNi7SOHcENk5eeW7UnqDVh85EPBwLbqE2hmeCGbxfhKnC48vuJrw5OeExcQXAD3G+m&#10;XDwSQtNoSQC/c79fEDtNO5Ibl9wq/3qw9txHhyuj9pAzA4LbMWHBbZT6ypbW8N9u4uRAkXA8adJs&#10;QRCfJCAO7ZPkLyX16Lmy0KIQPo76xHHsfJ868iK3Tj5d1dZVWn1tCq0EV3HV4HAV2D1no8pwHEFw&#10;A2hPSBgNwJIAdtt/60sUyY1TbhXXh6tFLOwhZwYENxcguL0hyV9KwmShaJLWsfN9KvIit0q90A4f&#10;/UjQE+uT0SiC6x4frgK7AWyNenvjCII7/iEQ9bdy6AFugJkqnT5B7DbNJDduuVX0vHqNLA40Q3Bz&#10;AYKbX8p+TeH7NE9ye/Oh/x70zYZl1LfNJYrg1rcjuOdLsj1BQXDpbUsDI3+HJYCqdPoEsRfxSW4S&#10;cqtoVTa9zpHhoAcvUyC4uQDBzS96n9JsTUibcn+f5klulUbVWlfVrZ/VAMHNFWn3SZUSI3/HJYBx&#10;SqYSlly3AEPccuui1zq4+Verl938lblZihHbwwhu5kFw84muJ2Vvdyv39+n8wRlT+wZmn5RYvW/T&#10;BdU/+9zve+UrK2nUb+vEt15k2xFcVwFOU3Dfs2pf1VzsSpfLVny5+vo3XlR9/a//rvf2SLnx6TPm&#10;3zHSXq5Zc/ery/rvqj6y9w+9ctjLSHKf2FYTTuWlL/nv1+tIrG9at7b6BysfP+Y7B2nm3Td+dYH5&#10;F8HNLghu/kBua/B9mhfJDYvn9378zQnz2rq5aeulNIrg1vfgutfxiXScKXkF17Un1DfaR+aSwbFz&#10;fFUy0jy7//x3nt/zF7OqP/zif/bKYS/j2hJcok4h1m2cVGtJYvvtkhnec8OxqQguQM8IzxFbnzL0&#10;4rp5cOtT3r+O5kFynYi2ItymEEVwmUUhE9CekBJG/MYkfy9+0S+HvUq45/ZHD7WeXaFX+fnR2uto&#10;MQt7yJkCwQUAiJmsS26j9gQXX5tCK8FtVK2tr+qGHxNXSiy4bqQrf/JLgbhnUVB8A8qiTCHWi2h1&#10;Nr2GyXF7yJkCwQUASICsSq4T0WbC6eudbSa44ZXMfJVaN1WYHutbyUyPZyWzntB1ewJ0zuNDlU0S&#10;wOc/6xfEbtNstoQkJFeVaSu4h+0hZwoEN3bOtf9CPuH9mwznpFOyKLmuotqqZaB+NgUnuJLecM/u&#10;T//9heB+4rs/Ot6yuit++LN/mdDvK3rZwlBiwaU9IUW0hK0E8HsH/ILYTaJMBRa35I6vZLa1stce&#10;cqZAcGNF/Ziq3Geu9xoiwfs3Gc5Jt2RNcqMuvFDfpuAEtx4Jr8R219O3eJ/HRZL7wLPbJgixkOyq&#10;eusT405TUsGlPSFlHh+qLJIAPnuPXxA7TRS5dYlTciXuet4jw5U19pAzBYIbKytM9JmqfyF/8P5N&#10;hnPSC/Iw8KxIKang0p6QMmMjlXON/J2RBGpAlk8S2007cusSl+S653xsa+VCe8iZAsGNDVW4tLiH&#10;PlP1LxWvfMH7NxnOSS9BcpNLSQVX8/TRnpAyRgCD1cx6MdCsE7l16bXk6vX1XFlcxcyB4MaGq3S5&#10;UPHKF7x/k+Gc9BokN5mUUHD126fmK6Q9IWUeG6oslwh+416/KEZNN3Lr0kvJfe7Ttec5OlwZtYea&#10;ORDcWAhXulyoeOUH3r/JcE7iAsmNPyUUXMgIY1sq50kEtSBCp0LZC7l16ZXk/u3dtec4sqUyzx5q&#10;5kBwY6G+0uVCxSsf8P5NhnMSJ0huvEFwIU0eH6ockwy+8KBfFpull3Lr0q3kjrcnDFVOZ3EFMweC&#10;23N8lS4XKl7Zh/dvMpyTJEBy4wuCC2nipgt76s72ZDIOuXXpRnLVbqHHHR2ujNhDzCQIbs9pVOly&#10;oeKVbXj/JsM5SQokN54guJA2RgiPSwqjLvoQp9y6dCK5P3m4dn/NDqH2C3t4mQTB7SnNKl0uVLyy&#10;C+/fZDgnSYPk9j4ILqSNkcI+iaGquK2mDEtCbl3aldzx3tuMzn0bBsHtKa0qXS5UvLIJ799kOCdp&#10;gOT2NgguZAHXi/vd/X55VJKUW5eokvujh8bl9lSWe28dCG7PiFLpcqHilT14/ybDOUkTJLd3QXAh&#10;C/z1lspMCeLRbZXXXvziZIFMQ25dWkmubv/ynZXXdLt6iu0hZRoEt2dErXS5UPHKFrx/k+GcpA2S&#10;25uUWHDdcr3hH1Tmxk0RDcySJKpVQdLoBDJNuXVpJLn692ujte0mY/ZQMg+CGztl/EwtErx/k+Gc&#10;JAmS231KLLhazSwstBebILkpI0mULKqfVfKYBbl18Unut/aMy+1JLT9sDyPzILixgwzkG96/yXBO&#10;kgbJ7S4lFlwfLOGbMpJEyaKk8ent2ZFbl7DkfnVH7V/NmqAWC3sIuQDBjR0+U/MN799kOCdpgOR2&#10;HgR3AstMENyUeXS4cr4Rx5ckj1rl7KVH/LKZViS5km7tX5ChyiK767kBwY0dPlPzDe/fZDgnaYHk&#10;dhYEdwJUcDOClrk14viKBFI9rq8e8ctm0gm3TShHhiob7C7nCgQ3dvhMzTe8f5PhnKQJktt+ENxx&#10;ppm8aJJLYSki+rO/pt2SSGrgWdptCpJsN6BMbQl5rNw6ENzY4TM13/D+TYZzkjZIbntBcAPcjApU&#10;bzOGVgRzc+SqXSHqame9jua5lWTbyu3JvPXc1oPgxg4ykG94/ybDOckCSG70ILgBak141eSC4H+Q&#10;KbRwwtHhyqiVy2CQ1wsP+kW019GcvKFpwJSxPM2W0AgEN3Yy95l62Y1f2WDe8+p4bnxmr72p8u6b&#10;nr4mydtyADI3Gc5JVkByowXBDQaW6fhz++fmsmDkUkv6BjMsKJpKzLcoRC/y8qOV6jfuPSu2apXI&#10;yyIOUUBwYwcZyDe8f5PhnGQJJLd1Si64Tm7pu80Rjw1VlrveXOXYjtoSv9326Gp2BLVAhCu26rXV&#10;QLIiVG3DILixgwzkG96/yXBOsgaS2zwlFly3sANym0PUtiDxDIuuovYFya4qu4qk1SezPz969j4n&#10;P1OT5PDzSGzVFqEeYPuShQLBjR1kIN/w/k2Gc5JFkNzGKang+pbpDYfVzHKEEd25tkd3vH3Bl2fv&#10;qQ1U892mmOc5fXRrZa9mR5BA26cvJAhu7OhzBPIL799kOCdZBcn1p6SCCwUlmFpMld2hyiEjrWNG&#10;Vk+EJXbktj+sHtz8q/paMqxlgceC+2+pzLNPUQoQ3NjhMzXf8P5NhnOSZZDcyUFwoSyo0vv7Nz31&#10;5ctu/spcu6m0ILixw2dqvuH9mwznJOsguROD4EKZMFI3huAiuAnAZ2q+4f2bDOckDyC5Z4PgQplA&#10;cGsguLHDZ2q+4f2bDOckLyC5tSC4UCYQ3BoIbuzwmZpveP8mwznJE0guggvlAsGtUSbBNZ/xx93n&#10;XFIxL+vdHksGZp2pHWkx4f2bTOHPiVLw7+tEKLvkum8mezoACg2CW6NcgjvrzPhFM6GYl/VujysL&#10;B+ecXzva4sH7N5kynBOlyN/XiVFmyXXfSPZUABQaBLdGWQQ3+GzXhfLWOd7Pv7hiXtq7vddZtOXC&#10;4PN7/ro5fbUjLha8f5Mp+jlRiv59nThllVwdr2JPA0ChQXBrlEVwF6ydNU+fb4s2/4738y+umJf2&#10;bu91PrD9otpn+MDMNbUjLha8f5Mp+jlRiv59nQpllNzgm8jEngKAQoPg1ihNBXdg9gp9vumC6fv8&#10;iyvmpb3be51lu97pPsMfqB1xseD9m0zRz4lS9O/r1Cib5NpvIgQXSgGCW6M0Fdz1s0f1+aYLpu/z&#10;L66Yl/Zu73Wu3ft7tc/wgVnHakdcLHj/JlP0c6IU/fs6VcokucE3kYk9dIBCg+DWKIvg6gKpz7c/&#10;2fN73s+/uGJe2ru917n+s++2IjD7dO2IiwXv32SKfk6Uon9fp05YcssQe9gAhQbBrVEewZ19Wp9v&#10;H/n0u7wX0rhiXtq7PY5osJGO8crBt59XO+riwPs3mTKcE6XI39eZoEySaw8ZoNAguDXKILjm8/tc&#10;fbYtHJztvYDGGfPy3u1xRIONdJwafFQ78mLA+zeZspwTpajf1wAAsYDg1iiD4C4YnH2hLpBqM/Nd&#10;QOOMeXnv9jjy/pF3BCKgwUe1Iy8GvH+TKcs5UYr6fQ0AEAsIbo0yCG7fwKzlukDqQum7gMYZ8/Le&#10;7XHkg6O/W6t0rZ89WjvyYsD7N5mynBOlqN/XAACxgODWKIXgrp81ogvkNTsv9l5A44x5ee/2OKLB&#10;RjpOk8O1Iy8GvH+TKcs5UYr6fQ0AEAsIbo1yCO7sw7pAfvjeS7wX0DhjXt67PY5osFEgAgOzTtWO&#10;vBjw/k2mLOdEKer3NQBALCC4NcrRolAbIHzdgcu8F9A4Y17euz2uaNCRjlWDkGpHn394/yZTpnOi&#10;FPH7GgAgFi676SvHEdziC+7SwUvO0YVRueHz/otnnDG74N0eVzToSMeqQUi1M5BveP8mU7ZzohTt&#10;+xoAIDaM1FXffcPTM+1/S0vRBXf+4IyZujC+7/a3ey+cccfsgnd7XFmy9cJABOavm31N7QzkG96/&#10;yZTtnChF+74GAIgNCa79stQUXXAXrJu1SBdGXSB9F864Y3bBuz2uXLPj4lqla/3sTbUzkG94/yZT&#10;tnOiFO37GgAgNhDcGoUXXHNB1IVRF0jfhTPumF3wbo8rGnSk4+1bP+tQ7QzkG96/yZTtnChF+74G&#10;KDWX3fiVDfZLiAEEt0bRBddcFB/QhfGP73mn98IZd8wueLfHFQ06CkRgYNaJ2hnIN7x/kynbOVGK&#10;9n0NUGoQsHjh/NYovOAOzD6uC+Of7r/Ue+GMO2YXvNvjigYdBSJgosFItbOQX3j/JlO2c6IU7fsa&#10;oNQgYPHC+a1RfMGddUYXxT/73O97L5xxx+yCd3ucueLP3x6IgAYj1c5CfuH9m0wZz4lSpO9rgFKD&#10;gMUL57dGkQV34eCc83VBvOK2t3kvmEnE7IZ3e5xZMuxGnM/pq52JfML7N/n9K+s5UYryfQ1Qeox0&#10;jNkvIQYQ3BpFFlxdCHVB1IXRd8FMImY3vNvjzAfuuigQgb6BmWtqZyKf8P5Nfv/Kek6UonxfAwDE&#10;CoJbo8iCqwuhLoi6MPoumEnE7IZ3e5zR4KNABNbPfqB2JvIJ79/k96+s50Qpyvc1AECsILg1iiy4&#10;C9bPHtUFcdmudEabK2Y3vNvjjAYfBSIwMPt47UzkE96/ye9fWc+JUpTva4DSwzKy8YLg1ih2BXfW&#10;MV0Qr937e94LZhIxu+HdHmc0+KgmArPO1M5EPuH9m/z+lfWcKEX5vgYoPQhYvHB+axRbcGef1gXx&#10;+s++23vBTCJmN7zb444GIenYrxx8+3m1s5E/eP8mv39lPidKEb6vAUoPAhYvnN8aRRVcXQB1IVx4&#10;6xzvhTKpmF3xbo87izb/TiACC9bOmlc7I/mC92/y+1f2c6Lk/fsaAAwIWLxwfmsUVXDnD86Zqwuh&#10;Loi+C2VSMbvi3R53PrC9NuJ8/sDsFbUzki94/ya/f2U/J0rev68BwGCkg2nCYgTBrVFUwe0bmLVc&#10;F8L3f/wd3gtlUjG74t0edzQIScevQUm1M5IveP8mv39lPydK3r+vAQBiB8GtUVjBXT9rRBfCD47+&#10;rvdCmVTMrni3xx0NQtLxa1BS7YzkC96/ye9f2c+JkvfvawCA2EFwaxRXcGcf1oXwT/akN9pcMbvi&#10;3R53NAjJisCp2hnJF7x/k9+/sp8TJe/f1wBgYJqweEFwaxS4ReGULoQf+fS7vBfKpGJ2xbs9iWgw&#10;ks7B/MEZ59bOSn7g/Zv8/nFOasnz9zUAGBCw7rnllltm9vf3961evXqDzeE1a9aMKTq/+tfdtmrV&#10;qkXm39L9UlFEwdWFTxfAhYOzvRfIJGN2x7s9ibxv0wWBCCwYnH1h7czkA96/WsLvH+fkbPL6fQ0A&#10;FgS3MySpJqNGXk+aSGK9WbDyYe92k9MmeyW8g4OD59inLSwFFdyZugDqQui7QCYZszve7Unk/SPv&#10;CESgb2DW8tqZyQe8f7WE3z/Oydnk9fsaACwIbnRUqZWUWjkdl9X169dXN2/eXN22bVuQXbt2VXfv&#10;3j0h7rYtW7ZUjdCGRbdqRPmM+feQqsD2pQpHEQV3wbpZi3QB1IXQd4FMMmZ3vNuTiAYjBSKwftZI&#10;7czkA96/WsLvH+fkbPL6fQ0AFiMdTBPWAiOgU42ASmzHpVSSKmG97777qp/61Kfazt69e6vbt2+v&#10;3nbbbRNk12Rs1apVhfuTWCEFd/3sTboAXrPjYu8FMsmY3fFuTyIajFQTgdmHa2cmH/D+1RJ+/zgn&#10;Z5PX72sAgJasXLnyvP7+/hEjuK84AR0eHq7u2bPHK62dZt++fYHsrl27Niy6hyTWdldyTxEFt2/9&#10;rEO6AH743ku8F8gkY3bHuz2JaDBSIAIDs07Uzkw+4P2rJfz+cU7OJq/f1wAATbGDwdQ6EAinWhBU&#10;dfUJaq+yf//+oCpspDosuoVYSaeQghsIwezqdQcu814gk4zZHe/2pBKIgMnSwUty00/O+3c27v1b&#10;sH72dzgnZ+POS56+rwHAwjRhkzFiu8EJ5saNGztuQ+g0qujecccdYcl9IO8D0YpZwa1d/G74vP/i&#10;mGTM7ni3J5X33f724FxokFLt7GQf3r+zce8f52Ri8vh9DQAWIx36IAGDJFIy6cRS1VSfgCaVnTt3&#10;hqu5x9QyYXc1dxRNcBcOzjlfFz5dAH0XxqRjdsm7Paks2XphIAIapFQ7Q9mG929i3PvHOZmYvH1f&#10;A0AIBLeGkdtzJZGSSUml5NInnUlH1WPN0mAl95RmcrC7nCuKJrjz183p04VPF0DfhTHpmF3ybk8q&#10;GpSk8zF/YNaG2hnKNrx/E+PeP87JxOTt+xoAQiC445XbQG4HBgYSb0loFbUshGZbOJ3HwWdFE9y+&#10;gZlrdOH7wF0XeS+MScfsknd7UtGgJCtID9TOULbh/ZsY9/4t4JxMSN6+rwEghJGO0k8TZqTxkORR&#10;ldK4B5J1mgMHDlRvv/32QHKN4J7IW09u4QTXXPB04fvje97pvTAmHbNL3u1JRYOSAhEYmH28doay&#10;De/fxIy/f5yTCcnb9zUAwDhGGDdJGtWWkLXKbX00y0KoXeGQPYRcULwK7qxjuvD96f5LvRfGpGN2&#10;ybs9qWhQUk0EZp2pnaFsw/s3Me79UwWXc3I2efu+BgAI0FRgVharo6OjXqn0Zfuu+6vLVu2qvvfa&#10;HdXr1u6u3r37k977xRHNwbt27drXtM+a7cEeSuYpnuDOPq0L35997ve9F8akY3bJuz3JXHHb2wIZ&#10;0ACu2lnKLrx/k+Pev+v2pz9FmJKFc6Lk6fsaAEKUdZowzUjg5rkdGRnxyqQvG7fuqc654uPVGQtH&#10;xqP/a7vv/nFESwE7Mc/LoLMiCe6Vg28/Txc8Xfh8F8Q0YnbLuz3JLBmujTjXAK7amcomvH/+uPdP&#10;K3j5bk86WTgnSl6+rwGgDiMd+iApHVqhTIKovlafRPqiyu0Ff1ST2ys+encgtfpX/9f2JCu5WlHN&#10;Sm4uesOKJLgL1s6apwveoi3ZGG2umN3ybk8yGpwUiMDA7EwvTsL75497/5btogc3nLx8XwNAHWUU&#10;XFU9V9vld9vpu3Uyq3/D26+6cTTYrpaF8PY4o0FnmvFBx2BkPfOVhSIJri50uuB9YHs2RpsrZre8&#10;25OMBifpvCxYP3u0dqayCe+fP+79y8p5ycI5UfLyfQ0AdZRRcI0UBrMmaLUwnzz6MrLz/vF2hHvu&#10;m1ip3bPvwHhld8NQcq0K27dvz00Vt1AVXHOh0wUvK5UuxeyWd3uS0eAknRcN4KqdqWzC++ePe/8W&#10;bf4d7+1JJwvnRMnL9zUA1GGko9tpwl5n8gWTV00u0IYI6DHLTb5uEnyQ2TxjstrkV0xiQdVbW/UM&#10;5pf1iaMvC66rVW81uMx3+0233hvc/u5ld3lvjyPhKq6JzmdmKZLgmovdYV3wrt2bjV5FxeyWd3uS&#10;0YCtmgjMPl07U9mE988f9/4tvHWO9/akk4VzouTl+xoAek+7gnuxyYsmTmpPmEhsw9vakeW2MCIY&#10;LMWrHlafNPqi3lpXvb1//wHvfbT9oiXbE6/iasU1HY/mxrWHmEkKJbgDs07pgnf9Z9/tvSCmEbNb&#10;3u1JR3Kkc6OBXLWzlT14/xrHvX9ZODdZOSdKHr6vAaD3tCO400ycyN5nUl+pfYOJKsq6/WWT15v0&#10;DC2O4GZOaGdBB1VtJa5LV/qrty5pVHGVUC9uZqexKYrgzh+cca4udFmpcrmYXfNuTzr687bOz4LB&#10;2RfWzli24P1rHvf+ZWEu3KycEyXr39cA4KEH04RFFVx3P31wNVukQCt0PW+i+/V0nlcjgfMkglr2&#10;1ieKjeIqs0N3NW9pCFdxN98Zvf2h26iX2FZxMzsvblEEVxc4Xeiy0qfoYnbNuz3paICSzk/fwKxM&#10;tszw/jWPe/+ysJpZVs6JkvXvawDwYKRDHyTdEFVw1Zqg14pSmV1movs+a9KzflwjgXslgtu2bfOK&#10;oi8SVQmrxNV3e31cFbd+poU4E5oXN7ODIApTwV03+xpd6N4/8g7vhTCtmF3zbk86GrgViMD6WSO1&#10;M5YteP+ax71/mhrLd3uSyco5UbL+fQ0AHhIUXCetUZaYda0MPe3FNQJ4WiKo1cB8oujLtbfsDoS1&#10;VXuCi2ZYcAtBaN5c3316HQ02W7t2raviTrWHmykKU8FdP3uTLnQfHP1d74UwrZhd825POhq4VROB&#10;2YdrZyxb8P41j3v/tLiB7/Ykk5VzomT9+xoAPCQouFtN9FpR/oweblNYpA3dYsRvrgRwcHDQK4mN&#10;8s6r2285cD27jWZciCObN292VdxMTkZeFMHtWz/rkC50WVntycXsmnd70vnoA++qicDArFO1M5Yt&#10;eP+ax71/WVjlLSvnRMn69zUAeDDSkcQ0YeH+2yiCG75/TwTXiN9yCeCWLVu8guiLKrASVc1x67u9&#10;Udzjms260Ovs2LHDVXAzORl5YQR3YNYJXeg+8ul3eS+EacXsmnd7Glk4GFS6qksHL9EvqpmC9691&#10;3Pt3w+f9tyeVLJ0TJcvf1wAQD7kQXA3AkgC203/r+mkX3TDqvb1Z3Ly5H9t4r/f2XifUhxulBSRx&#10;iiC4urDpAqcLne8CmGbM7nm3p5H3bbogEIH5gzNm1s5cNuD9ixb3/l134DLv7UklS+dEyer3NQDE&#10;RxTBFZ20KPSsB9eIXzDATJVOnyD6oqV3Jan9fxF9OV8XzYWrxyY1ZZiWHLaCm8mBZkUQXF3YdIHT&#10;hc53AUwzZve829OIBnDpPC1YN6snv5z2Ct6/aHHv34fvvcR7e1LJ0jlRsvp9DQANSHCaMCe47Qwy&#10;q59xIdybq0QW4NWrVx+WAKrS6RPE+qi1wA0Wq1+aN0rCU4a1ml4sSrTYhG+7i1Zls4KbyR6xQgju&#10;ujl9usAt2Zr+AJz6mN3zbk8jGsAViMD62ZtqZy4b8P5Fi3v/rtlxsff2pJKlc6Jk9fsaABpgpEMf&#10;JN0QVXC7nSbMvY777dn9P9KCEEb8jksAVen0CWJ9elGBdTMwXHVj+y0O4biV1FpNVWYFt9v3MxaK&#10;ILh9AzPXZOHC74vZPe/2NKIBXDpPGtBVO3PZgPcvWtz7l/YvAlk6J0pWv68BoAEJCm64+tqsTSF8&#10;v1Z/CnLS3PJPRqpsSv6irmCmacEkldet3e29PUrCS/zu2df5YDO1SOh5Ws2tu379+kBwszhVWCEE&#10;d/3sB3SBS/tPt76Y3fNuTyMawBWIwMCsTC0fzfsXLe79e9/tb/fenlSydE6UrH5fA0ADEhRc4Sqz&#10;yp+b1C/icKmJW8o3yiIPamXQn+RbtikY6Tsh+Ys6B66qr6qYdrsimaRUcqoBa77bo0SD3KI8R39/&#10;fyC4WpLYHnZmKEYFd/bx4AKXwZx/ya96t6eagVln7KnLBLx/7WWBZ1uSyeT3tJKx72sAaICRjl5N&#10;EyYp1W+2z3gSFtCw5IYfE94WdQUzPVfUFoUxyd/u3Z1XZDuJa3XQfLq+21sl3AvcrA93//79rkXh&#10;tD3kTJETwdXPQvj7cEL+71tm+i94pGH+y/9xjvdcphHev/aTpfcvw9Fn7rkmAFAwwoLbKPUtBG8w&#10;2W7iqrWKKsBPmvSZRMG1MkSZlaGjWRR6FbdYhGTXd3uzrNtca0+4dGnzXmBVpq3gHreHnCmKUMEF&#10;AAAAiBMn1VErvRLcTRLA7ds7q6R2EzefbqseWl9ce0KrXmBVpnV8mi3CHnKmQHABAAAgMXowTVga&#10;aMqxSK0JDiN/KySA7Sz00KtogFmUNoP6hNsTtDqa7z4ubiUzk732kDMFggsAAACJYaRD7QF5Qn23&#10;kee/daxatWqRBHDjxo1eQYw7blaGZauizcOruPaEKFOVSdx1fKtXr15jDzlTILgAAACQGDkT3I7k&#10;VgwODp5r5O+MJFADsnySGGdGdt4fyKoqsqrM+u5TH7fcb5QZGNwUYUbkL7SHnCkQXAAAAEiMHAlu&#10;/Spm4UTqxVV/qiQwjYFmSjtThrWzklpomd5MrmImEFwAAABIDCMd3U4TlhuMAC6XCG7atMkrinHH&#10;TRnWakUypZ2BaaH2hFF7qJkDwQUAAACIgZUrV54nEdSCCAcOdL6yWDdRP63EtdWUYe1MLXbrrbe6&#10;Cu48e6iZA8EFAAAAiAkjgcckgzt37vTKYtz52MZaZbbZwDFX6W01960Sak84ncUVzBwILgAAACRG&#10;TqcJ6xgjgsF0YQMDA6lUcdVbqxaFZtVZV+WN0qurdgsdT39//4g9xEyC4AIAAEBiGOnQIK1SYYTw&#10;uKQwjUUfFNdfqzaE+hkV3G2S4FazLezatSuQW80OofYLe3iZBMEFAACAxCij4Pb39/e5Km4aU4ZJ&#10;XF2V9vqBsyuUabaEVtXdcFzvbVbnvg2D4AIAAEBilFFwhRHDoBd3eHjYK49xZ/Od+wKR1VRgklmt&#10;duak9w8+1Hoas9HRUdd7eyrLvbcOBBcAAAASw0hHaaYJC3PLLbfMlCD29/e/tnv32Spqkrlu7e5A&#10;aMNR20KreW/37t1bXbdu3WtWcFfYQ8o0CC4AAABAAmhgliRRrQqSRp9Mxp2w5Kpye/fu5nKrgXG3&#10;3Xabq97m5pcTBBcAAAAgISSJkkX1s6Y1N67SSmxdNm/e7OT2pJYftoeReRBcAAAASIyyTRNWjyRR&#10;sihpTGuFs6jRrA/aT82aoBYLewi5AMEFAACAxDDSUcpBZmH6+/vPN+L4kuTxjjvuSLWS2yhObpVV&#10;q1YtsrueGxBcAAAASAwEt4YRx3mqjEog1eO6b98+r2gmHcm2pNvJrdnHDXaXcwWCCwAAAImB4J7F&#10;zqxwSiKpgWdaBtcnnUlFku0GlEm+81i5dSC4AAAAkBhGOko5TVgjtCKYEcpgjtz+/v7UVjvTPLeS&#10;bO2Hycm89dzWg+ACAAAApIgWTli9evWolcvq+vXrqzt37vSKaK+jOXlD04ApY3maLaERCC4AAABA&#10;BrBL+gYzLCiaSiyuRSH27NkTzOLgXstErRK5WMQhCgguAAAAJEbZpwmLghHN5VY4A/kcHBwMlvjt&#10;tkdXi0uoBSJcsVWvrQaSFaFqGwbBBQAAgMQw0sEgswjYtoUNYdFV1L4g2VVlV2m0Itr+/fvH7zMy&#10;MhJIcvh5rNiOqgfYvmShQHABAAAgMRDc9jEiOlcyasR0vH3Bl40bNwYD1Xy32Zw22avZESTQ9ukL&#10;CYILAAAAiYHgdodmN7CV3UMmY+brE1Ze6yMZ1rLAuo/uP88+RSlAcAEAACAxjHQwTVhMqNJb9Mps&#10;VBBcAAAAACgUCC4AAAAAFAoEFwAAABKDacIgCRBcAAAASAwjHQwyg9hBcAEAACAxEFxIAgQXAAAA&#10;EgPBhSRAcAEAACAxjHQwTRjEDoILAAAAAIUCwQUAgAksHbzknL71sw+bVIsce7gAUEAQXAAAGKcs&#10;cqvYQ4aEYZowSAIEFwAAAsJyu/DWOdXrDlxWXXHwPYULgpsuRjo49xA7CC4AAJRGbhUEN10QXEgC&#10;BBcAoOSUSW4VBDddEFxIAgQXAKDElE1uFQQ3XYx0ME0YxA6CCwBQUsootwqCC1B8EFwAgBJSVrlV&#10;EFyA4oPgAgCUjDLLrYLgAhQfBBcAoESUXW4VBBeg+CC4AAAlAbmtBcEFKD4ILgBACUBuzwbBBSg+&#10;CC4AQMFBbicGwQUoPgguAECBQW4nB8GFIvLXWyozHx+u9B0ZqmxQzNeHTcbCGb9tqLLI/DvXPrSQ&#10;ILgAAAUFufUHwYWiIEk9OlwZNfJ60qTabszjTx/dWtkr4R0brJxjn7YQILgAAAUEuW0cBBfyjCq1&#10;klLJaVhWn7mrUv3Wnkr1uU/X8pOHK9UXvzgx7rbv3F+pHttRJ7vDlTPmOQ+Zr/vsS+UaBBcAoGAg&#10;t82D4EIeGRupTA2qrSEplaR+70Cl+rO/qlSrT7afM49Vqs9/tlL92uhE2TUZe2xr5UL70rkEwQUA&#10;KBDIbesguJAnxrZUzjs6XBl5fKjyihPQ7+6vVF9+1C+tnebVIzXZfXLkrOiqoiuxtruSKxBcAICC&#10;gNxGC4ILeSEYDDZcOeOEUy0Iqrr6BLVX+fnRWlX4iW1nRfexLZUVdpdyA4ILAFAAkNvoQXAhDxyp&#10;zYQQCOaz93TehtBpVNH99r6zkmtE+4E8DURDcAEAcg5y214QXMgykkjJpBNLDQrzCWhSeeHBUDV3&#10;qHJMLRN2VzMNggsAkGOQ2/aD4EJWGRupnCuJlExKKiWXPulMOqoea5aGoJI7VHlBMznYXc4sCC4A&#10;QE5BbjsLggtZRJVbJ7dHjdy+9IhfNtOKWhae+vi45L6U9cFnCC4AQA5BbjsPggtZxM5BW31ia00i&#10;j3+iUv3lE37ZTCOuH/eo3T8j4yey3JOL4AIA5AzktrsguJA1jCxuCuR2W22BBtcOkBXJdXKrKcRO&#10;PzKhXeGQPYTMgeACAOQI5Lb7ILiQJYzcLgoqoiY/eqgmlJoKLCuSG5ZbN5OD5uAdG6m8ZiV3gz2U&#10;TIHgAgDkBOS2N0FwIStoRgI3z+3Jz0wUyyxIrk9uXVRp1m1KFgedIbgAADkAue1dEFzICsEKZVZg&#10;w/LokqbkNpNbF62oZiX3uD2kzIDgAgBkHOS2t0FwIQuo6mnEMFh+t9kiDmlIbhS5VbQvT905Lrl9&#10;9tAyAYILAJBhkNveB8GFLOBmTZBM+uQxnCQlN6rcujz/2XHBzVQVF8EFAMgoyG08QXAhbWz1Npg1&#10;QfPL+sSxPklIbrtyq4SruI8NVZbbQ0wdBBcAIIMgt/EFwYW0cUvxqofVJ42NEqfkdiK3LlpxTY/V&#10;3Lj2EFMHwQUAyBjIbbxBcCFNtDiCmzlBwuoTxmaJQ3K7kVsXV8V9dLhyvj3UVEFwAQAyBHIbfxBc&#10;SJMjWyrzJIJfG/WLYpT0UnJ7IbeKe56szIuL4AIAZATkNpkguJAmR7dW9koEn/u0XxSjpheS2yu5&#10;VcbnxR2qHLOHmioILgBABsiy3P7995+sip//4tXqrYev9t5n1cPzq//2ykvB/cL88rVfVH/4s3+p&#10;HvyHu72PC+euL6+s/uCl5+wja/z4335QfeafH6ne8oXLvY/pJAgupMmRocppiaBWA/OJYjvpRnJ7&#10;KbeKXlvPpeccG6lMtYebGgguAEDKZFlu68X1oW/e0/R+Etpvv/B34/npv79gH1mt/uTlUw1F9WvP&#10;P27vVQ2EWI/9zg+frb76i1eCbX9z8lHv4zoJgjvOxSavmlwQ/A9ix8jtXAngsR1+SewknUhur+XW&#10;5Vt7as/72JbKCnvIqYHgAgCkSNbbEu47dmsgmBJO8dxP/qf3fk5wfRJ7x5Frq8+/+J3g8b7bD397&#10;f3Db6f/4UXXHUx+bcJuiym6UCnDUILjjbDV51uRXgv9B7GgaLQngd+73C2KnaUdy45Jb5V8P1p77&#10;6HBl1B5yaiC4AAApkYeeW7UnqDVh85EPBwLbqE2hmeCGbxfhKnC48vuJrw5OeExcQXADzjF53iQT&#10;A4LKggZgSQC77b/1JYrkxim3iuvD1SIW9pBTA8EFAEiBPMitk09XtXWVVl+bQivBVVw1OFwFds/Z&#10;qDIcRxDcANoTUsANMFOl0yeI3aaZ5MYtt4qeV6+RhYFmCC4AQMLkQW6VeqEdPvqRoCfWJ6NRBNc9&#10;PlwFdgPYGvX2xhEEt/I6ky+Y0J6QMEb+DksAVen0CWIv4pPcJORW0apsep0jw5VT9pBTA8EFAEiQ&#10;vMjtzYf+e9A3G5ZR3zaXKIJb347gni/J9gQFwa1MM3nRhPaEhDHyd1wCGKdkKmHJdQswxC23Lnot&#10;xR5yaiC4AAAJkRe5VRpVa11Vt35WAwQ3Vywzednk9cH/IDFU2ZT8SUB9ctjL6DWe2HZWOF/6kv9+&#10;vY7EeuS2P6wuWHnw45fd+JUNqeWmp0cQXACABJg/OGNq38Dsk5Kr9226oPpnn/t9r4BlIY36bZ34&#10;1otsO4LrKsBpCu57Vu2rmotf6XLZii9XX//Gi6qv//Xf9d4eKTc+fcb8O0bazwfW7Pp3yV8v5sBt&#10;FdeW4BJ1CrFuI6nWMb7nxqN/7hXPBHPpTU/12Y9fAACIkzxIblg8v/fjb06Y19bNTVsvpVEEt74H&#10;172OT6TjTMkruK49YVHwvw64ZHDsnMtu/spc0n5Gb7/4+CNb/nP1xS/65bBXCffc/uih1rMr9Co/&#10;P1p7HS1mYb9dAACgLGRdcp2ItiLcphBFcJlFIRPQnpAicc+ioPgGlDWbXaGXUWVar2Fy3B4yAACU&#10;iSxLbqP2BBdfm0IrwW1Ura2v6oYfE1dKLLhu9oTU5ygtK48PVTZJAJ//rF8Qu02z2RKSkFxVpq3g&#10;HraHDAAAZSOLkutEtJlw+npnmwlueCUzX6XWTRWmx/pWMtPjWcmsJ3TdngDdoSVsJYDfO+AXxG4S&#10;ZSqwuCV3fCWzrZW99pABAKCMZE1yXUW1VctA/WwKTnAlveGe3Z/++wvB/cR3f3S8ZXVX/PBn/zKh&#10;31f0soWhxIJLe0LKPD5UWSQBfPYevyB2mihy6xKn5Erc9bxHhitr7CEDAEBZyZLkRl14ob5NwQlu&#10;PRJeie2up2/xPo+LJPeBZ7dNEGIh2VX11ifGnaakgkt7QgYYG6mca+TvjCRQA7J8kthu2pFbl7gk&#10;1z3nY1srF9pDBgCAMpP1gWdFSkkFl/aEjGAEMFjNrBcDzTqRW5deS65eX8+VhVXMAAAgQyC5yaSk&#10;grvVhPaEDPDYUGW5RPAb9/pFMWq6kVuXXkruc5+uPc/R4cqoPVQAAIAaSG78KaHgnmPyvAntCRlg&#10;bEvlPImgFkToVCh7IbcuvZLcv7279hxHtlTm2UMFAAA4C5Ibb0oouJAxHh+qHJMMvvCgXxabpZdy&#10;69Kt5I63JwxVTo8NBr9QAQAATAbJjS8ILqSNmy7sqTvbk8k45NalG8lVu4Ued3S4MmIPEQAAwA+S&#10;G08QXMgCRgiPSwqjLvoQp9y6dCK5P3m4dn/NDqH2C3t4AAAAjUFyex8EF7KAkcI+iaGquK2mDEtC&#10;bl3aldzx3lvmvgUAgHZAcnsbBBeyguvF/e5+vzwqScqtS1TJ/dFD43J7it5bAABoGyS3d0FwISv8&#10;9ZbKTAni0W2V11784mSBTENuXVpJrm7/8p2V13S7eortIQEAALQHktubILiQJTQwS5KoVgVJoxPI&#10;NOXWpZHk6t+vjda2m4zZQwEAAOgMJLf7lFhw3XK9OnYX5sbNAJJEyaL6WSWPWZBbF5/kfmvPuNye&#10;1PLD9jAAAAA6B8ntLiUWXK1mFhbai02Q3AwgSZQsShqf3p4duXUJS+5Xd9T+1awJarGwhwAAANA9&#10;SG7nKbHg+mAJ34zw6HDlfCOOL0ketcrZS4/4ZTOtSHIl3dq/IEOVRXbXAQAAegeS21kQ3AksM0Fw&#10;M4KWuTXi+IoEUj2urx7xy2bSCbdNKEeGKhvsLgMAAPQeJLf9ILgToIKbMfRnf027JZHUwLO02xQk&#10;2W5AmdoSqNwCAEAiILntBcEdZ5rJiyZU4zKGVgRzc+SqXSHqame9jua5lWTbyu1Jem4BACBRkNzo&#10;QXAD3IwKVG8zihZOODpcGbVyGQzyeuFBv4j2OpqTNzQNmDLGbAkAAJAKSG60ILgBak141eSC4H+Q&#10;WYxcaknfYIYFRVOJ+RaF6EVefrRS/ca9Z8VWrRIs4gAAAKmD5LYOghsMLNPx00uZIx4bqix3vbnK&#10;sR21JX677dHV7AhqgQhXbNVrq4FkVG0BACAzILnNU3LBdXJL320OUduCxDMsuoraFyS7quwqklaf&#10;zP786Nn7nPxMTZLDzyOxVVuEeoDtSwIAAGQHJLdxSiy4bmEH5LYAGNGda3t0x9sXfHn2ntpANd9t&#10;inme00e3VvZqdgQJtH16AACAbILk+lNSwfUt0xsOq5nlmGBqMVV2hyqHjLSOGVk94QR25LY/rB7c&#10;/KtOaCXDWhZ4LLj/lso8+xQAAAD5AcmdnJIKLpSU//GxLx1/78ov/L79LwAAQDFAcicGwYUy8a6b&#10;nh677OavzLX/BQAAKA5I7tkguFAmEFwAACg0SG4tCC6UCQQXAAAKD5KL4EK5QHABAKAUlF1yEVwo&#10;EwguAACUhjJLLoILZQLBBQCAUlFWyUVwoUwguAAAUDrKKLkILpQJBBcAAEpJ2SQXwYUygeACAEBp&#10;KZPkIrhQJhBcAAAoNWWRXAQXygSCCwAApScsuUWPPWSAQoPgAgAAGMoiufZwAQoNggsAAAAAhQLB&#10;BQAAAIBCgeACAAAAQKFAcAEAAACgUCC4AAAAAFAoLrvpK8cRXAAAAAAoDO+66enqu294eqb9LwAA&#10;AABAvpHg2i8BAAAAAPIPggsAAAAAhQLBBQAAAIBCgeACAAAAQKFAcAEAAACgUCC4AAAAAFAoEFwA&#10;AAAAKBQILgAAAAAUCgQXAAAAAAoFggsAAAAAhQLBBQAAAIBCgeACAAAAQKFAcAEAAACgUCC4AAAA&#10;AFAoEFwAAAAAKBQILgAAAAAUCgQXAAAAAAoFggsAAAAAueOWW26Z2d/f37d69eoNNofXrFkzpvzf&#10;K790Wv+621atWrXI/DvXPhQAAAAAIBtIUk1GjbyeNKl2EInvXgnv4ODgOfZpAQAAAACSQ5VaSamV&#10;03FZXb9+fXXz5s3Vbdu2Bdm1a1d19+7dE+Ju27JlS9UIbVh0q0aUz5h/D6kKbF8KAAAAACA+jIBO&#10;NQIqsR2XUkmqhPW+++6rfupTn2o7e/furW7fvr162223TZBdk7FVq1ZdaF8aAAAAAKB3rFy58rz+&#10;/v4RI7ivOAEdHh6u7tmzxyutnWbfvn2B7K5duzYsuock1nZXAAAAAAC6ww4GU+tAIJxqQVDV1Seo&#10;vcr+/fuDqrCR6rDorrC7BAAAAADQGUZsNzjB3LhxY8dtCJ1GFd077rgjLLkPMBANAAAAANpGEimZ&#10;dGKpaqpPQJPKzp07w9XcY2qZsLsKAAAAANAcI7fnSiIlk5JKyaVPOpOOqseapcFK7inN5GB3GQAA&#10;AADAj63cBnI7MDCQeEtCq6hlITTbwmkGnwEAAABAU4w0HpI8qlIa90CyTnPgwIHq7bffHkiuEdwT&#10;9OQCAAAAgBcjjJskjWpLiFq5vee+T1ZvuvXe6nuv3VFdtmpXdcNQb6cNaxTNshBqVzhkDwEAAAAA&#10;oIamArOyWB0dHfVKZX3u3v3J6juv3l6dsXBkQpau3OW9f6+jOXjXrl37mvZZsz3YQwEAAACAsqMZ&#10;Cdw8tyMjI16ZrI8qt05uVb1V5fbaW3ZX51zx8WCbqrq+x/U6WgrYiTmDzgAAAAAgQCuUSRDV1+qT&#10;SF/UjiCRffeyu6r37z8wvl2iq+0SXVV4w4+JK1pRzUrucXtIAAAAAFBWVPVcbZffbafvVgKrjOy8&#10;f9LtV904GkjuFR+9e9JtcUSDzjTjg47ByHqfPTQAAAAAKCNGCoNZE7RamE8efVGPrQRWVVzf7RLg&#10;i5bU2hd8AhxHtm/fThUXAAAAIAZeZ/IFk1dNLtCGCOgxy02+blIN5RmT1Sa/YhILqt7aqmcwv6xP&#10;HOujdgTXZ9usBUE9uLqPWhh8t/c64Squic4nAAAAAPSAdgX3YpMXTZzUnjCR2Ia3tSPLbWFEMFiK&#10;Vz2sPmn0xYnrguuatx9IhF0Vd/Od0eS522jFNR2P5sa1hwgAAAAAXdKO4E4zcSJ7n0l9pfYNJmMm&#10;uv1lk9eb9AwtjuBmTmhnQYc/+NCOQFrXbW7dr3v9wO7gvkn14iqhXtzz7aECAAAAQBdEFVx3P8lr&#10;s0UKtELX8ya6X0/neTUSOE8iqGVvfaLoi1oSJKxqUdiz7+zMCY3iBqPpMdt3JdOLq15iW8VlXlwA&#10;AACAHhBVcNWaELUyu8xE933WpGf9uEYC90oEt23b5hVFXzqpyLrpxBoNSOt1QvPiHrOHCgAAAABd&#10;EFVwnbRGWWLWtTL0tBfXCOBpiaBWA/OJoi/ttCe4aBaFdqq+3UaDzdauXeuquFPt4QIAAABAh0QV&#10;3K0mUdsOwm0Ki7ShW4z4zZUADg4OeiXRl3B7QnhhhyhRxVePTWp1s82bN7sq7gp7yAAAAADQIVEE&#10;N9x/G0Vww/fvieAa8VsuAdyyZYtXEH3p/4v7AkltNXuCL251s0uXJjNl2I4dO1wFd9QeMgAAAAB0&#10;SC4EVwOwJIDt9N+6KuzHNnZWhX3n1bUpwzZujd4S0WlCfbhRWkAAAAAAoAlRBFd00qLQsx5cI37B&#10;ADNVOn2CWJ+oizs0i5s/t1dThjXbDy05bAWXgWYAAAAAXdKu4LYzyKxnc+GuXr36sARQlU6fINZH&#10;VVfJaTerkoWnDNPXvvtEjesH1kISvtu1KpsV3FP2kAEAAACgQ6IKbqrThBnxOy4BVKXTJ4j1Wbqy&#10;NtXXdWt3e2+PmqtuHA2ep9spw9QmoedpVg22gqvzBgAAAABdEFVwoy7g0PMZFIQqm5K/qCuYXXvL&#10;7qBa2u2Su27KMD1XuzMxhKOBbnoeDXzz3a6sX78+EFymCgMAAADojqiCK1xlVvlzk/rq7KUmbilf&#10;X/VWbQ6SY9fuoEQaVGWk74Tkr505cHsVN5dup4PV1N6gxyvNWh36+/sDwdWSxPawAQAAAKADnOBK&#10;Nk+YPONJWHzDkht+THhbo9aE+oFqrle35cA1I35jkr/du7trOegkbsqwTvt5XXvCe69tPEBu//79&#10;rkXhtD1kAAAAAOiQsOA2Sn2rwRtMtpu4aq2iCvCTJn0mjZDg1ldsfdsmYcSvrVkUehm1JqhFQZLa&#10;ScuDxFaPbVYBVmXaCu5xe8gAAAAAkAO6EdxNEsDt2/2zEMSd6wd2B5La7pRhUdsTVJnW8Wm2CHvI&#10;AAAAAJADuhHcFRLAdhZ66GUkp53Mq+vm0m3WnqC4lcxM9tpDBgAAAIAc0LHgrlq1apEEcOPGjV5B&#10;TCJu6rF2pgxT364e02z2BEXiruNbvXr1GnvIAAAAAJADOhbcwcHBc438nZEEakCWTxLjjpsyTJXc&#10;PftaTxnmFnfQ/VtNMeamCDMif6E9ZAAAAADIAR0LrlB/qiQwjYFmLurBlbSq9cB3eziq9Eap+IaW&#10;6WUVMwAAAIAyYQRwuURw06ZNXlFMIm7KsFYLP4R7dlX59d3HJdSeMGoPFQAAAADKwMqVK8+TCGpB&#10;hAMHOl9VrNu4vtpmVdx2Zl249dZbXQV3nj1UAAAAACgLRgKPSQZ37tzplcUk0qqKG67ebtzafOW1&#10;UHvCaVYwAwAAACghRgSD6cIGBgYyUcW9bu3kldUW3TAauXqrdgsdT39//4g9RAAAAAAoG0YIj0sK&#10;01r0QRm6a18gsarUhntsw9tbzZe7a9euQG41O4TaL+zhAQAAAEDZ6O/v73NV3LSmDFPcLAmXLr0r&#10;kFnlnVfXlvT1VXbr43pvmfsWAAAAAMZ7cYeHh73ymETUf/sHH9oRCG04rVYtU0ZHR13v7Sl6bwEA&#10;AACgcsstt8yUIPb397+2e3framlc0YIPElont1fdONpyEYi9e/dW161b95oV3BX2kAAAAACg7Ghg&#10;liRRrQqSRp9MJhVJbZTVzTQw7rbbbnPV2zF7KAAAAAAANSSJkkX1s6Y5q0LUbN682cntSS0/bA8D&#10;AAAAAKCGJFGyKGlMc4WzKNGsD9pPzZqgFgt7CAAAAAAAE+nv7z/fiONLksc77rgjk5VcJ7fKqlWr&#10;FtldBwAAAADwY8RxniqjEkj1uO7bt88rmklHsi3pdnJr9nGD3WUAAAAAgObYmRVOSSQ18EzL4Pqk&#10;M6lIst2AMsk3lVsAAAAAaButCGaEMpgjt7+/P7XVzjTPrSRb+2Fykp5bAAAAAOgYLZywevXqUSuX&#10;1fXr11d37tzpFdFeR3PyhqYBU8aYLQEAAAAAeoJd0jeYYUHRVGJxLQqxZ8+eYBYH91omapVgEQcA&#10;AAAA6D1GNJdb4Qzkc3BwMFjit9seXS0uoRaIcMVWvbYaSEbVFgAAAABixbYtbAiLrqL2BcmuKrtK&#10;oxXR9u/fP36fkZGRQJLDz2PFdlQ9wPYlAQAAAACSwYjoXMmoEdPx9gVfNm7cGAxU891mc9pkr2ZH&#10;kEDbpwcAAAAASA/NbmAru4dMxszXJ6y81kcyrGWBdR/df559CgAAgAhUKv8/IOepNQwzgZsAAAAA&#10;SUVORK5CYIJQSwMECgAAAAAAAAAhAD5MLMkSlAAAEpQAABQAAABkcnMvbWVkaWEvaW1hZ2UyLnBu&#10;Z4lQTkcNChoKAAAADUlIRFIAAAK4AAADWggGAAAAYjs/EgAAAAFzUkdCAK7OHOkAAAAEZ0FNQQAA&#10;sY8L/GEFAAAACXBIWXMAABcRAAAXEQHKJvM/AACTp0lEQVR4Xu39f5RV5WH3/e8/8qzl6rrvZ/nH&#10;k/XYP7KA9JdpEuSHsd7RKlXT0DZ9HFBTwBgMTSrVWPFHgBFhUJqCzMBEBAeJAgajSSqixhQD4hh/&#10;hLaJ5U68G3KnsTwmK8WYRHhSU/SbxP29Pvvsa9hz5jpn9jmzf+/3a63Pwjlz5szZ+4xzPlxc+7o8&#10;AAAAwGG5iV/CPGgCAAAAjHGKyWETV4ksak6YnGYCAAAAOM02cRXJomaJCQAAANDWHhNXmSxaDplo&#10;1BkAAABoS//kr3/6d5XKImWWCQAAABBL0S840ygzAAAAEJv+6f+Iiatc5h0uLAMAAEBXekxcBTPv&#10;aHQZAAAA6ErRLjjTMmZcWAYAAICuTTYp0gVnWsYMAAAAmJDVJq6ymXW4sAwAAACJKMIFZ1xYBgAA&#10;gETZC87eCv/MOlxYBgAAgMTtNXGVz7TDhWUAAABIxekmeVxwxoVlAAAASM1aE1cJTStcWAYAAIBU&#10;aarAURNXGU06XFgGAACATGR1wZmWJwMAAAAykfYFZ1qWjAvLAAAAkJlpJm+YuMrpRGJHhTVKDAAA&#10;AGRq0KS5oCYRLiwDAABALtK44EwXlk02AQAAAHIxz8RVVLsNF5YBAAAgd8MmrrLaabiwDAAAAIUw&#10;0QvOuLAMAAAAhTPRC864sAwAAACFcqpJtxeccWEZAAAACulKE1eBHS9cWAYAAIDCOmjiKrGtolFf&#10;LiwDAABAYemCM1eRbQ4XlgEAAKA04l5wttcEAAAAKLw4F5zpwrLTTQAAAIBSWGziKrY2a00AAACA&#10;Ujlk4iq3XFgGAACAUmq+4IwLywAA6XtowSStWwkAaRkyiZZcLiwDAKTr4QVT/IfnTzn40PxJXOwB&#10;IA2nmdgLzriwDACQvqDgmuyeP/mNh+dPWh7eDABJWnzK//l/++d+Yvcr4ccAAKTHFtyTRXfKod2X&#10;Tzo7/DQAJOLtU875xw/c8Pwvww8BAEiPLbb//qn3+k9c+dsni+6CKWt3LJzEVc4AEjH7bw6eS8EF&#10;AGTCFtqfrZzu/+SWaf43r3nXSMk1Obx73qTZ4V0BoGsUXABAZqIF1+bI0vf6T37sd04W3flTduxZ&#10;OEk7EwFAVyi4AIDMuAquzaFPvst/5PKw5C6YcvSh+ZNYuxJAVyi4AIDMtCu4yg+XTfWf+svIaO6C&#10;KXu/dNkkLfsDALFRcAEAmRmv4Nr865J3+49+5J1v6b67508+zgYRADpBwQUAZCZuwVWO9p7hP/3x&#10;3z05mssGEQBiyqzgnjF30K9yps7deOiMiwe5KAIA2uik4Nr87xve4z/+0d8Kvo4NIgDEQcFNMJRc&#10;AGivm4Kr/HjFNP/rV/3eyGguG0QAaCfzgnvRDc9VLn/0Nwf8GR++i5ILAOPotuDa/NuN72GDCADj&#10;ouAmFEouAIxvogVXcW0QsefySbPCbwEAFNwkQ8kFgPaSKLg22iAiOprLBhEALApuwqHkAkBrSRZc&#10;m3CDiGBJMZOjbPcLgIKbQii5AOCWRsFVtEHEqO1+2SACqDUKbkqh5ALAWGkVXJsXr/t9NogAQMFN&#10;M5RcABgt7YKrjNkgYsGUYTaIAOqFgptyKLkAcFIWBdfm8PXvZoMIoKYouBmEkgsADVkWXKV5gwht&#10;98sGEUD1UXAzCiUXALIvuDbaIMKO5ipsEAFUGwU3w1ByAdRdXgVXYYMIoD4ouBmHkgsk66vrvWlP&#10;Dng9+/u91Yr5770mw9GMfK7fm2f+pNDkKM+Ca8MGEUD1UXBzCCUXmBiV2gMD3qApr0dM/E5jSu6x&#10;Axu8Hea/e8KHREaKUHAVjeayQQRQXRTcnELJBTozPOhNdpXa5+/0/Be3e/5LDzTy00c9/7Uvj479&#10;3Hfv8/yDm91ll5HdbBSl4NqwQQRQTRTcHEPJBcY3vN47LSy2b9hSqlL7vV2e//N/8Hz/6c7z+hOe&#10;f+QLnv9Pd40pu3s0Ohx+a6SgaAXX5lvXviuyQcSUY2wQAZQbBTfnUHIBt+FB71RTOFfvH/BO2AKq&#10;kdpuS22rnNjXGN19auPJoqsRXRXr8KkgQUUtuIpjg4i9bBABlBMFtwCh5AKj7V/vzdbUAVs4D302&#10;+WLbnDf3N6Yw2O+pYr1vvbckfEpISJELrs2/Lnm3/9hH3tkoufOnnGCDCKB8KLgFCSUXaNjX7y22&#10;JVNTCDSH1lVI04qmL3zrnpNF98CANxQ+NSSgDAVXcW0QsWfBJKavACVBwS1QKLmou3CubVAsNcfW&#10;VUCzyg//3pTbjd5b4fMZ1pSJ8GliAspScG3YIAIoJwpuwULJRR0N93mn6AIvW25VLl2lM+to9Pjp&#10;wXA0t987rJUcwqeMLpWt4CoazW3eIILtfoFio+AWMJRc1I0ttwc2NJb5cpXNvKIpC898Jiy5A94R&#10;RnInpowF14YNIoDyoOAWNJRc1IVWSgjLY5Dv7HQXzbyiFRaiz89kOHzq6EKZC66iDSJeuIYNIoCi&#10;o+AWOJRcVJ0piz22OP7wSyenAxSl5EbL7Q/M83vmjvDjfm9teAjoUNkLro1jg4g9bBABFAcFt+Ch&#10;5KKqnhjwTjdFMdi8QZsuqFBqKbCilNxouf2P3Y3bjn9l1IVnbPPbhaoUXJtwu9/gmNggAigOCm4J&#10;QslF1eiiMlMQgy13tXlDtFiq5NpNF/Iqua5ya6ML4HS71sllM4jOVa3gKmwQARQPBbckoeSiSrSB&#10;gkriwc2e/+unRhdIRRea5VVy25VbG7tOrnY8Cw8JMVWx4NqwQQRQHBTcEoWSiyoIlgQb8F5RQXz1&#10;EXeBVPIouZoqMV65VbSygn1uX13vsfh/B6pccBWN5rJBBJA/Cm7JQslF2dlVE7RLmas8RhMtuWlv&#10;/KBCG6fc2uj56L5a4iw8NMRQ9YJrwwYRQL4ouCUMJRdlpTmrmruqYhh3C95oydX0Add9JppouY27&#10;ycSb+xnF7UZdCq6iDSL+cfHpIyXXhA0igIxQcEsaSi7KSMtrqRBqDqurNLZKmiU3Wm47fWxGcTtX&#10;p4Jr07xBxO75U4bYIAJIFwW3xKHkomxMGQxWTtByW67C2C5plNyJlFslOorLDmfx1LHgKtogomm7&#10;XzaIAFJEwS15KLkoC/0zvoqgNktwlcU40UVpEymk0Uy03Noc+uzI47D+aQx1Lbg2jg0iHmSDCCB5&#10;FNwKhJKLMrAXl333PndRjJskimlS5VYZWReXaQqx1L3g2rBBBJCu0hbcDy0/6B//z/+f3+xXv37L&#10;/8GP/8vf/PBLzq9rzlP/8pPg69785a/9BWu+4bxPNDdsedF/6UevB19j/egnJ/wvP3/U71nxj86v&#10;ySKUXBSdKYGHVAQ11cBVFDvJRApqkqPAiqYp6LGCjR/6PK6SHwcF92R+tHzsBhF7/mLS5PBUAZiA&#10;0hdcFdp/OvzaSF752Rth7fT9oz870bZ0NpfkrY/+u/N+Nvu/+ePwnn5QovX9vvm/j/lvvPnr4La9&#10;//SK8+uyCiUXRTU86E1WCdQ2vK6NHbpJtOTarX7HS1oXq31jaOS5sH3vOCi4Y8MGEUDySl9wXSX2&#10;E/3/4h9++T+D0tmu5PZtPxzcR0VVXvz3/895P+W+J14O7vPqsTf8G7e8OObzGtmNO2qcZii5KCJT&#10;/K5UAex09YTxEi25+m/XfWzSXIlhZIOIfm9teMhogYLrjjaIeOYTkdHc+VMOst0v0L1KFtzo56XV&#10;yKymJ2hqwl/e/i/BfVtNU4iOFt9y73fGfL5ooeS2da7JmyZnBR8hE/sHvOVpFEslTsmNltuJzgF2&#10;5ZWHG4/N1r3jo+C2DxtEAMmobMFV7Aita2TWfr39nB2hdZVh+7l2I7xFCyW3pQ0mL5j8RvARMnFg&#10;wBtUAYy7iUKnaVdyo+U2rS1/tWlF+P2Hw0NGCxTc8aMNIkZt98sGEUDHKl1w/3rj/wzmx7pGZpsL&#10;rb2vq8TaC9HGm6NbtFByx9AoyMsmq4OPkJn9A96DKoAa6XQVxCTy8hfHltwsyq1yYl/4vfu9w+Eh&#10;owUKbvywQQTQvUoX3FZTC2Z/6vlgjm60+Lpui95elukJzaHkjsL0hJyY8jesAhh3e95uoykQQdE0&#10;0S5jWZRbRRfO6ftoJYXwkNECBbezsEEE0J1aFtxWo7V2VDe6GkLZC65CyQ28zeQxE6Yn5MCUv2AH&#10;M410ugpikomWXCXtcmujFSL0/djRrD0KbnfRaK5daWH7R8/xb/v4op0X3vjsLEJIiyx57trKF9zm&#10;UdlW821t8Y0+ZhUK7oXXP+O/7/Ltwfk/7+q9v3Tdp+o55y//3v8/Tvnv/jv/xyLn52Pl+udOmD+H&#10;See5cvldbw7e9qeZFNyf/8PJkVul1YVnSUc7tN3St9iffeNTz7vOQV658IZnD5k/3T/TOebZFR92&#10;FjkyNs1TFT5xzeDBi2545mvmPDpfc0LIc8Om3Jr/T55/Layh6cmj4Lrm4EYL67df+v9GraFr17SN&#10;lll7f1chLkOi5Xbq3I3Hzrh4cFr4ktTNIpPXTd4efNSF868bPtX5t0Qybrb+7fv/9fH1/80//hV3&#10;OUwqKrd2JPWf7jpZcjUX13X/JKPv86V1k3zX8eed8Ee4EBjBjR9dbNY0PYGLzYCYPnjdwcmmBx0J&#10;P0xPHgXXtYqCLb3jiU5TKOMqCgrldoSdnsBWqjnRNrZpF81ouX1xe+M2O11BI7ppfu+Ri8wGvPR/&#10;mZYcBTdeRi0XxuYPQMcqW3Bbjby2mp5g45qm4BoJLnoot6NMMdE/U8wLPkLmDgx4QyqAaU0XiJbb&#10;Q58dvVtaFiVXI9NBwe33DoaHjBYouO0zZokwNnwAulLJghvdySw66mpLb7ui2mrOrV0qTN/PtZOZ&#10;vmcRdjJTKLdjTHh6AiZmf7+3WgUwjY0e2pVbG23ukGbJ1WPq8TVSHR4yWqDgto627H30I+98S+dn&#10;9/zJxx9eMGlxeNoAdKj0BVdFNDqP9pWfvREUUTn0b8dHlV87EjveVIN2qylYP/jxf42atytFmMJA&#10;uR2D6QkFYMpfsFVv0ruIxSm3NlpNIa2Sazea0Eh1eMhogYI7Ntqm9+mPR7bpXTBl75cum3RaeMoA&#10;dKH0BbeZCq+K7fK7/9eYr4m7YYNrmoKikjvwhX8bVaJFZVejt66pElmGcuvE9IQC2N/vzVIBfP5O&#10;d0HsJpr3qpUL4pRbm7RKrub86nH39XuMuI2Dgjs637r2Xf6jlzdGbU2OPrRg0pXhqQIwAaUtuGR0&#10;KLctMT2hIPYPeEdVAl9/wl0SO4nKrcpyJ+XWJumSq++tx9JjDg96k8PDRQsU3EZ+uGyq/+THfseO&#10;2Gqu7Q52KQOSQ8GtQCi3LTE9oUAObPB2qAROdB7uRMqtTbTkTnR3NTv/lgvM4ql7wdXOZIc++S7/&#10;kcunjIzasjMZkDwKbslDuW2L6QkFsn+9N1tF8BtD7qIYJ0mUWxtbcjWHV3N5XfeJE/s4upAuPFS0&#10;UeeC27xhw+4FU9buWDjplPDUAEgQBbfEodyOa4MJ0xMKYrjPO2X/gHdCZfDN/e6y2C7RcqtNHCZS&#10;bm2SKLl2HvATAx5LOcVQx4KrUVs2bACyRcEtaSi349KoyMsmTE8oELvhw/d2uctiqzSX218ecN+v&#10;06gkayS425L76iONrzVJ/5doRdSt4EY3bNg9f/Ibu+dPWc2oLZA+Cm4JQ7lFWX11vTdNhVBzX+OO&#10;4qZVbm0mUnLtdsD71ntLwkPEOOpScNmwAQVVmwsZKbglC+UWZdfJKK7KrC2RaZRbm25K7stfbNxf&#10;q0No+kV4eBhHHQru4evf7T9+RWTDBrbZRTHo99Sh8M/Ko+CWKJRbVEHcUdysyq1NJyVX97Vzb016&#10;wkNDDFUuuGzYgILTvzT54Z+VR8EtSSi3qBI7ivute9wFMutyaxO35NrRWxONhqADVS24L173+5Ft&#10;dqccY8MGFIxGbY+aqODqz8qP4lJwSxDKLapmeL13mimHb6gkvvLw6PKYV7m1iZZcjdJqDnD088e/&#10;4vkHNnpv6fMmjN52qGoF17VhA6O2KCA7emtT+VFcCm7BQ7lFVenCLJVETVVQaVR5jJbbg5uzL7c2&#10;0ZKrC9xsydWUCnvB24EBbyg8FHSgSgWXDRtQEtHRW5vKj+JScAscyi2qTiVRZVEjpa/vPVluo6Uy&#10;r0TLtp7PL57w/BfubnysXcu4sKw7VSi4zRs2mAyyzS4KrHn01qbSo7gU3IKGcpsYu11v9H9q1sYt&#10;CJVEUxiHVRqHNxan3NpES67m5OrPYNWE9R7/BN2lMhdcNmxACblGb20qPYpLwS1gKLeJ0m5m0UJ7&#10;ron+x6bkFkQwH3eD9/+qPD61oTGS6yqbeUXTEp75zMjI7Rv7NngUmgkoa8HVhg1ss4sSajV6a1PZ&#10;UVwKbsFCuc0EW/gWjJYO29/vvWJHcF9/wl02s45GcCPTEnRRHFfGT1DZCi4bNqDE2o3e2lR2FJeC&#10;W6BQbjOzyISCWzDDg95kUyAPqUya/37rp4+6S2dWUcnWhW56PqZ8HzOZFT5VTECZCu7/vuHkNrum&#10;2J5gwwaUzHijtzaVHMWl4BYklNtMMYJbUKbYnmoK5V6VSuWlBxorGrgKaJr5j92Nkh08j37vsMp3&#10;+BQxQWUouK4NG/b8xSR+BlAmcUZvbSo5ikvBLUAot5maYvKayergIxSSXV1B0QoLKpyuIpp0Xvvy&#10;yYvKwgyrdIdPCwkoesH91yXvZsMGVEHc0Vubyo3iUnBzDuU2U3ZFBUZvS8CUyx6NntqyqeKZ1rQF&#10;TUfQrmr2e2mlhH393uLwqSBBRS242rDhqb+MbNiwYMoeNmxABanM1gIFN8dQbjOnqQlvmpwVfIRS&#10;MIXzShVOWz41L/Z7u1pvoxs3WopMW+5+Y2hUsT2xv99bzahteopYcNmwATVCwU0aBXd0KLeZ04Vl&#10;+h97XvARSkXr5ZryuTxadBWtuKCyq6kFSqv1c7Uagr3PkS+cvHjMRsVW0yJY3zZ9RSq42rCheZtd&#10;NmxAxVFwk0bBPRnKbeZsuWXebQVoNYNwju6RaEltjpb30jbArs8pWhnhwAZvx5P93jx2JctOEQou&#10;Gzagxii4SaPgNkK5zZzd2IFyW0Hh+rmrTfaY0jocnbO7um+Rv3vdb9pCqzKsHdOGg/uv9/gn6Jzk&#10;XXD//VOjt9llwwbUDAU3aRRcym0OXNv0RsNuZhX255/6yqEP3fTYH4cfoiDyKriuDRsYtUUN6b2v&#10;Fii4GYVyC2TL/H83fOGNz7I5Q8HkUXC1zS4bNgABCm7S6lxwKbdA9sz/exTcAsqy4GrDhmc+MWrD&#10;hmG22UXNUXCTVteCS7kF8mH+/6PgFlBWBZcNGwAnCm7S6lhwKbdAfsz/gxTcAkq74GrDhuZtdtmw&#10;ARhBwU1a3Qou5RbIl/n/kIJbQGkW3OYNGx6aP6kn/LYAGii4SatTwaXcAvkz/y9ScAsojYL78tKp&#10;bNgAxEPBTVpdCi7lFigG8/8jBbeAkiy4zg0b2GYXaIeCm7Q6FFzKLVAc5v9JCm4BJVVwtc0uGzYA&#10;HaPgJq3qBZdyCxSL+f+SgltAEy242rDhHxefPlJsTdhmF4iPgpu0Khdcyi1QPOb/TQpuAU2k4LJh&#10;AzBhFNyk2YJb5VBugeKg4BZTNwVXGzY891ejt9llwwagKxTcpLkKYZVCuQWKhYJbTJ0W3OYNGx5e&#10;MGlx+FBA6ZnucMjVKdKK+ZbO21PNnMETjaPNVmYFFwCyRMEtprgF90fLz2DDBlSeyp+zFKYU8y2d&#10;t6ed98wdyPxfXCi4ACqJgltMcQrumA0b2GYXFXTGxYOTVf6mXbrJeX1PGjHf1nl7Wjnz8ntsyc18&#10;0xUKLoBKMr/YKLgF1K7gaptdNmxAXUyds2G2yt+Z8z/rLIdpxHxb5+1p5eyFnw8K7tSejZlfEErB&#10;BVBJ5hcbBbeAXAXXbtgQHbVlwwZU3RlzBpeo/KkERkthmjHf1nl7Wjnn47vtCO6DjaPODgUXQCWZ&#10;X2wU3AJqLrhs2IC6MqVvSOVPJTBaCtOM+bbO29PKeX/9FVtwDzaOOjsUXACVZH6xUXALyBZZbdjw&#10;z1c3bbPLhg2oEZU+lb/zFj/uLIdpxHxb5+1p5YLrhhtTFOZuPNY46uxQcAFUkvnFRsEtIFtooxs2&#10;7J4/ZTWjtqibYHlRU/5mXbvfWQ7TiPm2ztvTjC6i03H+/mXrM10FhYILoJLMLzYKbgHZghuWWzZs&#10;QC2dcfHgqSp90y65w1kK04r51s7b04wuogtGcedsyHRePQUXQCWZX2wU3AJSsQ02bGCbXdTYe+ds&#10;OFulb+a8u52lMK2Yb+28Pc2cdcXnGvNw5wwuaRx9Nii4ACrJ/GKj4BaQKbhs2IDam9qzcbFKn8pf&#10;tAymHfOtnbenmfcv+vtGwZ07ONQ4+mxQcAFUkvnFRsEFUEhT524cVOl7/6IvOUthWjHf2nl7mtFF&#10;dGHB3ds4+mxQcAFUkvnFRsEFUEgqeyp9f3jVo85SmFbMt3benmZ0EV1QcOcMHm0cfTYouAAqyfxi&#10;o+ACKKSpczceUemb9cl9zlKYVsy3dt6ednQxXVByLx7MbGdCCi6ASjK/2Ci4AApn0sK+U4KyZ3Lh&#10;9c84C2FaMd/eeXva0cV0Ol5dXNc4C+mj4AKoJPOLjYILoHDOuHhwmsrezL/Y6iyDacZ8e+ftaed9&#10;H9nRGMGdO3hl4yykj4ILoJLMLzYKLoDCmTpnwzyVPZW+aAnMIubbO29PO/9j0RcaBfeSwbWNs5A+&#10;Ci6ASjK/2Ci4AApHJU9lT6UvWgKziPn2ztvTji6m0zFPnbNxT+MspI+CC6CSzC82Ci6AwjFF70GV&#10;vXM+8bCzDKYZ8+2dt6cdXUwXjODOGTzcOAvpo+ACqCTzi42CC6Bwps7deEhl7/xrnnCWwTRjvr3z&#10;9rSji+mCgmuii+waZyJdFFwAlWR+sVFwARTOGXMGT6joXbjka84ymGbMt3fenkVmfPiuRsm9eHBa&#10;40yki4ILoJLMLzYKLoBCec/cgdNV8qZfttlZAtOOeQrO27PI+y7fbkdxexpnI10UXACVZH6xUXAB&#10;FIrKnUqeyl60/GUV8xSct2eRs698ICi4U3s2Lm+cjXRRcAFUkvnFRsEFUCgqdyp5KnvR8pdVzFNw&#10;3p5FdFGdjt3kwcbZSBcFF0AlmV9sFFwAhWLK3ZBK3jkf3+0sgWnHPAXn7VlEF9Xp2HWRXeNspIuC&#10;C6CSzC82Ci6AQjEF76BK3nl//RVnCUw75ik4b88iuqhOx66L7BpnI10UXACVZH6xUXABFMrUuRuP&#10;qeRdcN2wswSmHfMUnLdnFV1cp+P//cvWn9Y4I+mh4AKoJPOLjYILoDBU6lTupl26yVn+soh5Gs7b&#10;s8qZ8z/bmKYwZ8PsxllJDwUXQCWZX2wUXACFccYlg7NU7lTyoqUvy5in4bw9q5y98PN2msKSxllJ&#10;DwUXQCWZX2wUXACFMbVn42KVuz/46C5n+csi5mk4b88qurguKLhzB4caZyU9FFwAlWR+sVFwARTG&#10;1LkbB1Xu3r/o753lL4uYp+G8Pavo4rqw4B5snJX0UHABVJL5xUbBBVAYptTtVbk7b/HjzvKXRczT&#10;cN6eVS64bthOUTjaOCvpoeACqCTzi42CC6AwVOpU7mZdu99Z/rKIeRrO27OMLrILSu7Fg6c2zkw6&#10;KLgAKsn8YqPgAigElTmVummX3OEsfVnFPBXn7Vlm5ry7g4L73jkbzm6cnXRQcAFU0oU3PHfwouuf&#10;TfUXKADEYQruNJU6lbvmwpdlzFNx3p5lzrric0HB1UV3jbOTDgougErSLzb9ggs/BIDcTJ2zYZ5K&#10;ncpdtOxlHfNUnLdnGV1kFxTcuRsHG2cnHRRcAJWkX2wUXABFcMYlg2tV6v7Hoi84S19WMU/FeXuW&#10;0UV2OhcmextnJx0UXACVpF9sFFwARTB1zsY9KnV/eNWjztKXVcxTcd6eZXSRXVBw5wwebpyddFBw&#10;AVSSfrFRcAEUgcqcSt2sT+5zlr6sYp6K8/asE47g+pMW9p3SOEPJo+ACqCT9YqPgAigCW+guvP4Z&#10;Z+HLKuapOG/POjP/Ymuj5F48OK1xhpJHwQVQSfrFRsEFkLf3zB04XWVOpS5a8vKIeTrO27PO+z6y&#10;Iyi4uviucZaSR8EFUEn6xUbBBZA3U+R6VOZU6qIlL4+Yp+O8PevoYrtgBHfO4OrGWUoeBRdAJekX&#10;GwUXQN6m9mxcrjJ39pUPOMteljFPx3l71tHFdkHBnTv4YOMsJY+CC6CS9IuNggsgbypxKnPnfOJh&#10;Z9nLMubpOG/POrrYTudk6tyNhxpnKXkUXACVpF9sFFwAeTNF7qDK3PnXPOEse1nGPB3n7VlHF9vp&#10;nJwxZ/BE4ywlj4ILoJL0i42CCyBvU+duPKYyd+GSrznLXpYxT8d5ex6ZftnmoOTqIrzGmUoWBRdA&#10;JekXGwUXQJ5+/7L1p6nEqcxFy11eMU/JeXseed/l2+083J7G2UoWBRdAJekXGwUXQJ6mztkwWyXu&#10;zMvvcZa8rGOekvP2PKKL7oKCO2dwSeNsJYuCC6CS9IuNggsgTypvKnFnL/y8s+RlHfOUnLfnEV10&#10;F47gDjXOVrIouAAqSb/YKLgA8qTyphJ3zsd3O0te1jFPyXl7HtFFd2HBPdg4W8mi4AKoJP1io+AC&#10;yJMpb3tV4s776684S17WMU/JeXse0UV3Oje6CK9xtpJFwQVQSfrFRsEFkKcz5gweVYm74LphZ8nL&#10;OuYpOW/PK9Mu3RSUXF2M1zhjyaHgAqgk/WKj4ALIyxkXD56q8qYSFy11ecY8LefteeXM+Z8NCu57&#10;52w4u3HWkkPBBVBJ+sVGwQWQF5U2lTeVuGipyzPmaTlvzyu6+E7naGrPxsWNs5YcCi6AStIvNgou&#10;gLyY4nalyttZV3zOWe7yiHlaztvzii6+Cwru3I2DjbOWHAougErSLzYKLoC8nHHJ4FqVt/cv+ntn&#10;ucsj5mk5b88ruvhO58hkb+OsJYeCC6CS9IuNggsgL1PnbNyj8nbe4sed5S6PmKflvD2v/NHfHGgU&#10;3DmDRxtnLTkUXACVpF9sFFwAeTGl7bDK26xr9zvLXR4xT8t5e56ZdskdQcmdtLDvlMaZSwYFF0Al&#10;6RcbBRdAHlTWVNpU3qJlLu+Yp+a8Pc/MnHd3YxT34sFpjbOXDAougErSLzYKLoA8qKyptKm8Rctc&#10;3jFPzXl7ntFFeDpXU+dsmNc4e8mg4AKoJP1io+ACyIMpbD0qbe/7yA5nqcsr5qk5b88zuggvGMG9&#10;ZHBt4+wlg4ILoJL0i42CCyAPU3s2Lldp+x+LvuAsdXnFPDXn7XlGF+E1RnA37mmcvWRQcAFUkn6x&#10;UXAB5MEUtgdV2v7wqkedpS6vmKfmvD3P6CK8YAR3zuDhxtlLBgUXQCXpFxsFF0Aeps7deCgobQXL&#10;//2uDzpvL0TmDJ4IT18iKLgAKomCC4xr2CQY1SOkoJll0hUKLoBKouACQH1RcAFUEgUXAOqLggug&#10;kii4AFBfFFwAlUTBBYD6ouACqCQKLgDUFwUXQCVRcAGgvii4ACqJggsA9UXBBVBJFFwAqC8KLoBK&#10;ouACQH1RcAFUEgUXAOqLggugkii4AFBfFFwAlUTBBVADbzN5zORNk7N0Qwz6msUm3zTxI3neZJnJ&#10;b5iUHgUXQCVRcAHUQKcF91yT10xsqT1somIbva2TslxYFFwAlUTBBVADnRTcKSa2yN5r0jxS+w6T&#10;YRN9/nWTt5uUFgUXQCVRcAHUQNyCa++n8rpHN7RwisnLJrrfat1QVhRcAKV18803T+vt7e1ZtmzZ&#10;6jB7ly9fPqz8yQ1Pnliy7NMH7eeWLl06z/w5K/xSAKiCuAVXUxPijswuMtF9XzAp7XxcCi6AUlFJ&#10;NRkyJfaIid8qf3bjfv+GZbe5PnfMZIcKb19fn0YrAKCs4hZcW1rbjd5adipDqefiUnABFJ5GalVK&#10;w3I6UlZXrVrlr1u3zt+4cWOQrVu3+tu2bQuyftPngj/t59avX++bQhstur4pyifMn3s0Chx+KwAo&#10;k7gFd4NJ3GkH0WkK83RDGVFwARSWKaCTTQFVsR0ppSqpKqz33nuv//nPf77j7Nixw9+0aZN/221j&#10;RneHly5denb4rQGgDOIU3Oj82zgFN3p/Ci4AJOWmm246rbe3d9AU3DdsAR0YGPC3b9/uLK3dZufO&#10;nUHZXbFiRbTo7lGxDp8KABQZBbcFCi6AQgkvBtPUgaBwagqCRl1dBTWp7Nq1KxgVNqU6WnSXhE8J&#10;AIoqTsGVbqYoMAcXAJJgiu1qWzDXrFnT9TSEbqMR3dtvvz1ach/kQjQABdZpwe3kIrNWKy7Yz8d5&#10;rNxQcAHkTiVSZdIWS42mugpoVtmyZUt0NPegpkyETxUAiiRuwU1qmTD7ubhlOTcUXAC5MuX2VJVI&#10;lUmVSpVLV+nMOho91ioNYck9qpUcwqcMAEURt+DG3cCh3QoKtiTrdo0IU3ABwCUcuQ3K7cqVKzOf&#10;kjBeNGUhstrCMS4+A1AwcQuuREdf/9akeXT2AhO7le94mzxQcAGgFVMa96g8aqQ07QvJus3999/v&#10;f/rTnw5Krim4h5mTC6BAbMFVKT1s8rwj0eIbLbnRr4neFmcHMwouALiYwrhWpVHTEoo2ctscrbIQ&#10;ma5Q6F/qAGolWnBbpXmqwTtMNpnY0VpFI8BPm8Td9IaCCwDNtBRYWBb9oaEhZ6l05e57P+ffcOs9&#10;/oeu2uwvWrrVX92f7Lq47aI1eFesWPGWnrNWewgPBQDqiIILAFFakcCuczs4OOgsk67cte1z/nlX&#10;bPLPmDs4Kgtv2uq8fxrRVsC2mHPRGYAao+ACQJR2KFNB1LxWV4l0RSO3ttxq9FYjt1fdvM2feeln&#10;gts0quv6ujSiHdXCknsoPCQAqBsKLgBYGvVcFm6/28m8W01HUJH9wKI7/ft23T9yu4qublfR1Qhv&#10;9GvSii4604oPOgZT1uPOVwOAKqHgAoBlSmGwaoJ2C3OVR1c0eqsCqwxuuW/M5y+/figouZd+8q4x&#10;n0srmzZtYhQXQN3YdXCbE2fziMxRcIFy62QNREtfs9jkmybRX1JaKmaZyXjLw3RFo7fhqGewvqyr&#10;OLqiObYqsBrFdX1eBficBY3pC64CnEaio7gmOpcAgAKh4ALl1mnB1d/Ao0vD2DUQm5eLiVuWYzNF&#10;MNiKV3NYXaXRFU1HsPNs201B0Bxc3UdTGFyfTyPacU3Ho7Vxw0MEABQEBRcot04K7hQTW2TvNWke&#10;qdXaiMMm+nyi/+SkzRHsygmdbOhgi+ucq9tPP1ARtqO46+6IPzo80UTm4p4eHioAoAAouEC5xS24&#10;9n4qr+0uDIi7X3lHTAmcrSKobW9dRbFV/uTjm4PSesu68S9Iu3bltuC+Wc7F1VzicBSXdXEBoEAo&#10;uEC5xS249uKAOCOzdivHONs1xmJK4A4VwY0bNzqLoiuakqDCqikK23eeXDmhVezFaPqaTVuzmYsb&#10;WRf3YHioAIACoOAC5Ra34NrSGmdZFzuVIbG5uKYAHlMR1G5grqLoSjcjsnY5sVYXpCUdXWy2YsUK&#10;O4o7OTxcAEDOKLhAucUtuFqzMO60g+g0heY9zDtmit8sFcC+vj5nSWyVTqYn2GgVhU5GfZPIunXr&#10;7CjukvCQAQA5o+AC5Ran4Ebn38YpuNH7T7jgmuK3WAVw/fr1zoLoSnR6QnRjhzjRiK++NqvdzTZv&#10;3mxHcIfCQwYA5IyCC5Rb4QuuLsBSAexk/m3v390blNTxVk9wxe5udsHCbJYMi8zDLfSuPgBQJxRc&#10;oNziFFzpZopCInNwTfELLjDTSKerILpiR2E/taa7UdjzrmgsGbZmQ/w5v91GWw6HBZcLzQCgICi4&#10;QLl1WnA7ucis1YoL9vOxRiyXLVu2VwVQI52ugticuJs7tItdPzepJcPaPQ/tyhYW3KPhIQMAckbB&#10;BcotbsFNapkw+7m4ZVkjuIdUADXS6SqIzdGoq8rpRHYliy4Zpv923Sdu7HxgbSTh+rwSFlydEwBA&#10;AVBwgXKLW3DjbuDQbgUFW5J1u0aE4xbcoyp/cXcwW3hTY6mvq1dsc34+bi6/fih4nIkuGaZpEnqc&#10;dqPBq1atCgouS4UB3Zl0ft8pUy+962WTN3//0k0tf5dNvXTTlKmXbnntvZfe9fpvX3rHyb+sn9/3&#10;NnPbY+N9fSzmsaZesmXx1Mvu+uYZl5nfIybmcQ+/55Ity37zQ32JrA2O9FFwgXKLW3AlOvr6tybN&#10;v6gvMLFb+Y63yUPsgmtK32GVv7hr4F5187ZgtHSiW+7aJcP0WJ2uxBCNLnTT4+jCN9fnld7e3qDg&#10;akvi8LABdKAoBdc+frTYmjwf+fjbo74vCouCC5SbLbgqpYdNnnck+ss+WnKjXxO9Lc4OZp2M4A6r&#10;/G3bNrER2W5i19Lt9mI1TW/Q1yutpjrs2rXLTlE4Fh4ygA4VoeBGy+17L91y76jRWo3qXrrl2uBz&#10;l2yJc7EuckbBBcotWnBbpXmqwTtMNpnY0VpFI8BPm/SYxNFJwe14FYWkYpcM63Y+r52e8KGrWj93&#10;jUyHBfdQeMgAOpR7wQ2/Phylbfm7beplm881n78i/BAFRsEF0I1OCu5aFcBNm1pfpJVWNDVBUxRU&#10;UruZ8qBiq69tNwKskWkdn1aLCA8ZQIfyLrj2cbv5+ndfvOUd773krk129DcsyZraMKoIT73krkXt&#10;CnTkObwQHT0OHv/SLU/Yx1bMx5971yWb3x3eJRD5+j3B+TDPKfx+J49JI9GaXzzOcx3ReJy/i94/&#10;mjGvgxH3+aaNggugG50U3CUqgJ1s9JBkrl25LSipnS4ZFmd6gmJ3MjPZER4ygA7lXnBPls9R5XI8&#10;jRHdUWXx+aaPR35P6r66zVUKxT6H6BSI6OObx3rA/Pfd5s/h8ONRx3ry3Gz5ss5FeJ/D4Z/z7OfD&#10;j7+tx4oW0TFTL8JzGr2/+TP43uFt5vnc9Zno+erk+aaNggugG7EL7tKlS+epAK5Zs8ZZENOOymk3&#10;6+ratXTbTU9QVNx1fMuWLVseHjKADuVdcM3XblAJ62R+rX3Orq8zt18QKXqNaWKjC+PoqWOO528f&#10;X8c6ZrR27l0fDB9npJA3Fdgx5yGcXvHtMY/Voni3GnFudXunzzdtFFwA3YhdcPv6+k415e+ESqAu&#10;yHKVxLRjlx7rZMkwzdvV17RbPUGxS4SZIn92eMgAOpRrwY0Uz04K7rhTDhyjwi1LY3hcrvs6n5Pj&#10;eJsKbvO1Fy21Ovfm8YPS3/xYrucqnT7ftFFwAcRl18FtzribR2h+qkpgHheaKXbJMI3kbt85/pJh&#10;dnMH3b/dEmORbXrZxQyYgNIV3MjXmO/pLJOu59rq+bvKoblPo2BedtfT5mvudmTUnOFWxXNcLc6d&#10;vr/rfLb6Pp0+37RRcAGkzhTAxSqCa9eudRbFLKI5uCqtmnrg+nw0GumNM+IbmZ4wFB4qgC6UteC2&#10;+37Rf7Ifea6uYux6rMj92iX6NbELrnnsqXO3/Lk51oF25bPlaLPr9i6eb9oouABSd9NNN52mItjb&#10;2+vff3/3my5MJHbJsPE2fojO2dXIr+s+NrfeeqsdwZ0dHiqAbrhKnkMqBdcwX2v/OT7W1Ks4389Z&#10;cI3mgugsppHCaG6PNd1g3IKrxwxXVnDFfN2oY7HPP/zcqIvMmo+pm+ebNgougEyYEnhQZXDLli3O&#10;sphF7LzadqO4cVddiExPOMYOZsAExSxI9oIoc5/RJS5G4Wyn1YVWLcV4vq3KePPtzrmrXRTG8Qqu&#10;eTxb4kdfaNbi3EXur9UQgrm9wfN0LfnVxfNNGwUXQCZMEQyWC1u5cmVhR3Gjo7drNrTfWljTLXQ8&#10;vb29g+EhApiAyMhmy39it6VrzFSCCRbcptHKlqO4KpHvuWTLMv13pAA679/qn/ibyuAVrZ53y69v&#10;oW3BbXd+HJ+LTBlp+Vo06/T5po2CCyAzphAeUinMY9MHGzuKe/WKsVsHz7tuKNbo7datW4Nyq9Uh&#10;NP0iPDwAE2ALmkrSe9tslRu3pHXKjuK2/P7hBgm2wEWfr7lt9KYOc+/6YHhf5/OJlMHD4f3GFMl2&#10;jy/hBhPXhB/GKrjhY40aYY08l1HP1dzfeZFZK50+37RRcAFkpre3t8eO4ua1ZFj/nTuDEquR2ugc&#10;2+jt462Xa+fesvYtkKzGWq0n/zncFCXtsvV85OM3Tcb+E/joAhd8TXPiFDVb9iLfr/n7f9s1nzby&#10;+VEbPbS6aC1aBsOvc09ziDx+47mEF4Vddtc3w9tGymzbgms0PVZjE4bwccLbRpVZFVJzWzCqHY25&#10;7bBWSnjP3C1jtnbv5PmmjYILIFOmGAZzcQcGBpzlMYvYVRIuWHhnUGaV865obOnrGtmNZmhoyM69&#10;PcrcWyB54UjfmK1vNar6excPTg7vNlqk4LaKeYxYc0NbfX+TK5zF8dK7LojuCBbc3xTAMfNUoxrP&#10;tzHdYpx5v++Zu+n0MY9virSmSkSfz3gFV4KR5dGl9tsqqmNGa0f/hSG8wKyR6HNxFfi4zzdtFFwA&#10;mbr55punqSD29va+tW1b+zKZVjT/9k8+vjkotNGMt2vZjh07/FtuueWtsOAuCQ8JACql5cV8oThl&#10;Om8UXACZM+V2UCVRUxVUGl1lMu1owwcVWltuL79+qO0mELow7rbbbrOjt8PhoQBA5UQKrvsCuhy2&#10;3u0UBRdALlQSVRY1nzWvVRUUldo4u5utW7fOltsj2n44PAwAqJxwFYVgzVvzp+Y9N+bsjp5PG/sC&#10;tDxQcAHkQiVRZVGlMc8dzuJEqz7oeWrVBE2xCA8BAKrr/HDliMic3bDYtp8PXRAUXAC56e3tPd0U&#10;x+Mqj7fffnuuI7mtYsutsnTp0kIsYA4AaI+CCyBXpjjO1sioCqTmuO7cudNZNLOOyrZKty235jnG&#10;26MeAJA7Ci6A3IUrKxxVkdSFZ9oG11U6s4pKtr2gTOWbkVsAKBcKLoBC0I5gplAGa+T29vbmttuZ&#10;1rlVydbzMDnCnFsAKB8KLoDC0MYJy5YtGwrLpb9q1Sp/y5YtziKadLQmb2QZMGWY1RIAoJwouAAK&#10;p7expW+wwoKipcTS2hRi+/btwSoO9nuZaKoEmzgAQIlRcAEUlimai8PCGZTPvr6+YIvfic7R1eYS&#10;mgIRHbHVXFtdSMaoLQCUHwUXQKGF0xZWR4uuoukLKrsa2VVa7Yi2a9eukfsMDg4GJTn6OGGxHdIc&#10;4PBbAgBKjoILoDRMEZ2lMmqK6cj0BVfWrFkTXKjm+lyYYyY7tDqCCnT48ACAiqDgAiglrW4Qjuzu&#10;MRk2/304LK9BPvqp7fa/VYa1LbDuo/vPDh8CAFBRFFwAlaORXvOLzQ8/BADUDAUXQCVRcAGgvii4&#10;ACqJggsA9UXBBVBJFFwAqC8KLoBKouACQH1RcAFUEgUXAOqLggugkii4AFBfFFwAlUTBBYD6ouAC&#10;qCQKLgDUFwUXQCVRcAGgvii4ACqJggsA9UXBBVBJFFwAqC8KLoBKouACQH1RcAFUEgUXAOqLggug&#10;kii4AFBfFFwAlUTBBYD6ouACqCQKLgDUFwUXQCVRcAGgvii4ACqJggsA9UXBBVBJFFwAqC8KLoBK&#10;ouACQH1RcAFUEgUXAOqLggugkii4AFBfFFwAlUTBBYD6ouACqCQKLgDUFwUXQCVRcAGgvii4ACqJ&#10;ggsA9UXBBVBJFFwAqC8KLoBKouACQH1RcAFUEgUXAOqLggugkii4AFBfFFwAlUTBBYD6ouACqCQK&#10;LgDUFwUXQCVRcAGgvii4ACqJggsA9UXBBVBJFFwAqC8KLoBKouACQH1RcAFUEgUXAOqLggugkii4&#10;AFBfFFwAlUTBBYD6ouACqCQKLgDUFwUXQCWp4J5/0/Bp4YcAgBqh4AKopIuuf+7oB2547srwQwBA&#10;jVBwAVTSRdc/v4OCCwD1RMEFUEkUXACoLwougEqi4AJAfVFwAVQSBRcA6ouCC6CSKLgAUF8UXACV&#10;RMEFgPqi4AKoJAouANQXBRdAJVFwAaC+KLgAKomCCwD1RcEFUEkUXACoLwougEqi4AJAfVFwAVQS&#10;BRcA6ouCC6CSKLgAUF8UXACVRMEFgPqi4AKoJAouANQXBRdAJVFwAaC+KLgAKomCCwD1RcEFUEkU&#10;XACoLwougEqi4AJAfVFwAVQSBRcA6ouCC6CSKLgAUF8UXACVRMEFgPqi4AKoJAouANQXBRdAJVFw&#10;AaC+KLgAKomCCwD1RcEFUEkUXACoLwougEqi4AJAfVFwIxb2nX9Kz6oZe038Kic8XKDSKLgAUF8U&#10;3FBdyq0SHjJQaRRcAKgvCq4RLbdzb53pX33/hf6S3R+sXCi4qBMKLgDUV+0Lbl3KrULBRZ1QcAGg&#10;vmpdcOtUbhUKLuqEggsA9VXbglu3cqtQcFEnFFwAqK9aFtw6lluFgos6oeACQH3VruDWtdwqFFzU&#10;CQUXAOqrVgW3zuVWoeCiTii4AFBftSm4dS+3CgUXdULBBYD6qkXBpdw2QsFFnVBwAaC+Kl9wKbcn&#10;Q8FFnVBwAaC+Kl1wKbejQ8FFnVBwAaC+KltwKbdjQ8FFFX11vTftyQGvZ3+/t1ox/73XZPivb157&#10;dO3qvzis/x75XL83z/w5K/xSAEBFVbLgUm7doeCiKlRSDwx4Q6a8HjHxXbnhlhX+4G1/6vyc+fpj&#10;BzZ4O1R4h/u8U8KHBQBUROUKLuW2dSi4KDON1KqUqpxGy+rzd3r+i9s9/6UHGvnpo57/2pdHx37u&#10;u/d5/sHNTWV3wDthHnOP+e+e8FsBAEquUgWXcts+FFyU0fCgNzkYbY2UUpXU79/v+T//B8/3n+48&#10;J/Z5/stf9PxvDI0uuybD+zZ4Z4ffGgBQUpUpuJTb8UPBRZkMr/dOOzDgDT7Z771hC+j3dnn+60+4&#10;S2u3eXN/o+w+PXiy6GpEV8U6fCoAgJKpRMGl3MYLBRdlEVwMNuCdsIVTUxA06uoqqEnllwcao8JP&#10;bTxZdPet95aETwkAUCKlL7iU2/ih4KIM9jdWQggK5gt3dz8NodtoRPc7O0+WXFO0H+RCNAAol1IX&#10;XMptZ6HgoshUIlUmbbHURWGuAppVXnk4Mprb7x3UlInwqQIACq60BZdy23kouCiq4UHvVJVIlUmV&#10;SpVLV+nMOho91ioNwUhuv/eKVnIInzIAoMBKWXApt92Fgosi0sitLbcHTLk9/ri7bOYVTVl45jMj&#10;Jfc4F58BQPGVruBSbrsPBRdFFK5B6z+1oVEiD33W83/9lLts5hE7H/dA+PxMGT/MnFwAKLZSFVzK&#10;7cRCwUXRmLK4Nii3GxsbNNjpAEUpubbcagmxY4+Pmq6wJzwEAEABlabgUm4nHgouisSU23nBiKjJ&#10;q480CqWWAitKyY2WW7uSg9bgHR703gpL7urwUAAABVOKgku5TSYUXBSFViSw69we+cLoYlmEkusq&#10;tzYaadbnFC46A4BiKnzBpdwmFwouiiLYoSwssNHyaJNnyW1Xbm20o1pYcg+FhwQAKJBCF1zKbbKh&#10;4KIINOppimGw/W67TRzyKLlxyq2i5/LMHSMltyc8NABAQRS24FJukw8FF0VgV01QmXSVx2iyLLlx&#10;y63Ny18cKbiM4gJAwRSy4FJu0wkFF3kLR2+DVRO0vqyrODYni5LbablVoqO4+/q9xeEhAgAKoHAF&#10;l3KbXii4yJvdildzWF2lsVXSLLndlFsb7bimr9XauOEhAgAKoFAFl3Kbbii4yJM2R7ArJ6iwugpj&#10;u6RRcidSbm3sKO4TA97p4aECAHJWmIJLuU0/FFzkaf96b7aK4DeG3EUxTpIsuUmUW8U+DuviAkBx&#10;FKLgUm6zCQUXeTqwwduhIvjSA+6iGDdJlNykyq0ysi5uv3cwPFQAQM5yL7hFLrf/8sOnffnlr970&#10;b917hfM+Sx+92P/PN44H94v69Vu/8n/88x/4u//nXc6vi+bOr93k/+j4S+FXNvzkP3/kP//vj/s3&#10;P3aJ82u6CQV3xLkmb5qcFXyETOzv946pCGo3MFdR7CQTKblJlltF31uPpcccHvQmh4cLAMhRrgW3&#10;yOW2ubg+8u27295PhfY7r/zzSH72i1fCr/T9n75+tGVR/cbLT4b38oNCrK/97o9f8N/81RvBbf94&#10;5Ann13UTCu6IDSYvmPxG8BFSZ8rtLBXAg5vdJbGbdFNyky63Ni9ubzzuvvXekvCQAQA5yq3gFn1a&#10;wr0Hbw0KpgqnvPTT/+W8ny24rhJ7+/6r/Jdf+27w9a7P7/3OruBzx/7rVX/zM58a9TlFI7txRoDj&#10;hoIbOMXkZRPmS2ZIy2ipAH73PndB7DadlNy0yq3yH7sbj31gwBsKDxkAkKNcCm4Z5txqeoKmJqzb&#10;/4mgwLaaptCu4EY/L9FR4OjI72e/3jfqa9IKBTfA9IQc6AIsFcCJzr91JU7JTbPcKnYerjaxCA8Z&#10;AJCjzAtuGcqtLZ921NaOtLqmKYxXcBU7GhwdBbaP2WpkOI1QcL23mTxmwvSEjNkLzDTS6SqIE027&#10;kpt2uVX0uPoeXGgGAMWQacEtQ7lVmgvtwIFrgjmxrjIap+Dar4+OAtsL2FrN7U0jFFxvislrJkxP&#10;yJgpf3tVADXS6SqIScRVcrMot4p2ZdP32T/gHQ0PGQCQo8wKblnK7Y17/iyYNxsto67bbOIU3Obp&#10;CPbxspyeoFBwvUUmr5u8PfgImTHl75AKYJolU4mWXLsBQ9rl1kbfSwkPGQCQo0wKblnKrdJqtNaO&#10;6javakDBLQ07PYE5kjnQyKbKnwqoqxwmGX2PpzaeLJzHv+K+X9KxxZqlwgAgf5kU3Iv7zpjcs3LG&#10;EZWrD689y/+bL/2xs4AVIa3m29ri21xkOym4dgQ4z4L7waU7ffOC1y7n/OXf+//HKf/df++frXZ+&#10;Plauf+6E+XOYdJ6PLt/6i8Hb/jSRNXDHi52WYBN3CbGJRqV6Ue+d7p+dfHNMv+jDX8cAUAuZTVEo&#10;Q8mNFs/v/+Tbo9a1tWvTNpfSOAW3eQ6u/T6uIp1maj6CO+HpCef3DZ9y4Y3PziKdZ+jT5x56fP1/&#10;81/7srscJpXonNtXHxl/dYWk8ssDje+jzSzCH5fCML/gh/UahB8CQC1kVnCl6CXXFtHxRKcpxCm4&#10;rKKQO6Yn5CztVRQU1wVl7VZXSDIamdb3MDkUHnJhUHAB1FGmBVeKXHJbTU+wcU1TGK/gthqtbR7V&#10;jX5NWqlxwbWrJ8wLPkLmnuz31qoAvvxFd0GcaNqtlpBFydXIdFhw94aHXBgUXAB1lHnBlSKWXFtE&#10;2xVO19zZdgU3upOZa6TWLhWmr3XtZKavZyezRLB6Qs60ha0K4PfvdxfEiSTOUmBpl9yRncw2eDvC&#10;Qy4MCi6AOsql4ErRSq4dUR1vykDzagq24Kr0Rufs/uwXrwT3k++9emjc0V358c9/MGq+ryQ5haGm&#10;BZfpCQXwZL83TwXwhbvdBbHbxCm3NmmWXBV3Pe7+AW95eMiFQcEFUEe5FVwpUsmNu/FC8zQFW3Cb&#10;qfCq2G597mbn49io5D74wsZRhVhUdjV66yrG3aamBZfpCQUwPOidasrfCZVAXZDlKomdppNya5NW&#10;ybWPuW+Dd3Z4yIVBwQVQR7kWXCn6hWdVSk0L7gYTpicUgCmAwW5mSVxo1k25tUm65Or767GKuosZ&#10;BRdAHeVecIWSm01qWHBPMXnZhOkJBbCv31usIvite9xFMW4mUm5tkiy5Lz3QeJwDA95QeKiFQsEF&#10;UEeFKLhCyU0/NSy4KJDh9d5pKoLaEKHbQplEubVJquT+012Nx9i/3psdHmqhUHAB1FFhCq5QctMN&#10;BRd5e7LfO6gy+MrD7rLYLkmWW5uJltyR6Qn93rHhvuBfDAqHggugjgpVcIWSm14ouMibXS7smTs6&#10;K5NplFubiZRcTbfQ1x0Y8AbDQywcCi6AOipcwRVKbjqh4KIITCE8pFIYd9OHNMutTTcl96ePNu6v&#10;1SE0/SI8vMKh4AKoo0IWXKHkJh8KLorAlMIeFUON4o63ZFgW5dam05I7Mve2gGvfRlFwAdRRYQuu&#10;UHKTDQUXRWHn4n5vl7s8KlmWW5u4JffVR0bK7dGizr21KLgA6qjQBVcoucmFgoui+Op6b5oK4oGN&#10;3luvfXlsgcyj3NqMV3L1+a/d4b2lz2tOcXhIhUXBBVBHhS+4QslNJjUuuHa7Xh27DWvj5kwXZqkk&#10;aqqCSqMtkHmWW5tWJVd/fmOocbvJcHgohUbBBVBHpSi4QsmdeGpccLWbWbTQnmtCyS0AlUSVRc1n&#10;VXksQrm1cZXcF7ePlNsj2n44PIxCo+ACqKPSFFyh5E4sNS64LmzhWwAqiSqLKo3PbSpOubWJltyv&#10;b278qVUTNMUiPITCo+ACqKNSFVyh5HYfCu4oi0wouAXwxIB3uimOx1UetcvZ8cfdZTOvqOSqdOv5&#10;Ben35oVPvRQouADqqHQFVyi53YWCOwojuAWibW5NcXxDBVJzXN/c7y6bWSc6bULZ3++tDp9yaVBw&#10;AdRRKQuuUHI7DwV3xBST10xKV1aqTP/sr2W3VCR14Vne0xRUsu0FZZqWULaRW4uCC6COSltwhZLb&#10;WSi4AbuiAqO3BaQdwewauZquEHe3s6SjdW5VssOR2yNlmnPbjIILoI5KXXCFkhs/FNyApia8aXJW&#10;8BEKRxsnHBjwhsJyGVzk9crD7iKadLQmb2QZMGW4LKsltELBBVBHpS+4QsmNFwpucGGZjr+U/9Rc&#10;N6ZcakvfYIUFRUuJuTaFSCKvP+H537rnZLHVVIkybOIQBwUXQB1VouAKJXf81Lzg2nLLvNuS2dfv&#10;LbZzc5WDmxtb/E50jq5WR9AUiOiIreba6kKyso/aRlFwAdRRZQquUHLbp8YF127sQLktKU1bUPGM&#10;Fl1F0xdUdjWyq6i0usrsLw+cvM+RLzRKcvRxVGw1LUJzgMNvWRkUXAB1VKmCK5Tc1qlpwXVt0xsN&#10;u5mVjCm6s8I5uiPTF1x54e7GhWquzynmcY4d2ODt0OoIKtDhw1cOBRdAHVWu4Aol152aFlxUWLC0&#10;mEZ2+709prQOm7J6uLnIhlEZ1rbAw8H913uzw4eoPAougDqqZMEVSu7YUHBRJxrprfLIbFwUXAB1&#10;VNmCK5Tc0aHgAvVDwQVQR5UuuELJPRkKLlA/FNzq2T1vUm2m2ADdqnzBFUpuIxRcoH4ouNWxZ+Gk&#10;Ux+eP2XHwwum8HscGEctCq5Qcim4QB1RcKvhoQWTrnx4weRXVG4puMD4alNwpe4ll4IL1A8Ft9y+&#10;dNmk00yh3WuLLQUXiKdWBVfqXHIpuED9UHDLS6O2u+dPPq5C+9hH3un/65J3U3CBmGpXcKWuJZeC&#10;C9QPBbd8mkdtn/747/pHe8/wf7ZyOgUXiKmWBVfqWHIpuED9UHDLxTVqq2JrQ8EF4qltwZW6lVwK&#10;LlA/FNxyaDdqS8EFOlfrgit1KrkUXKB+KLjFN96obTQUXCCe2hdcqUvJpeAC9UPBLa64o7bRUHCB&#10;eCi4oWjJrXrCQwZQAxTcYnp4/qTlu+dPfkNl9fGP/pZ/+PrWo7bRUHCBeCi4EXUpueHhAqgBCm6x&#10;PDR/0ukPz59y0BbVr1/1e/6PV0xzlllXKLhAPBRcAKgwCm5xNI/a/tuN73GW2Hah4ALxUHABoMIo&#10;uPmb6KhtNBRcIB4KLgBUGAU3X0mM2kZDwQXioeACQIVRcPOR5KhtNBRcIB4KLgBUGAU3e0mP2kZD&#10;wQXioeACQIVRcLOzZ8GkaWmM2kZDwQXioeACQIVRcNO3Y+GkU3YvmLLWls8nrvxt/8jS9zoL6kRD&#10;wQXioeACQIVRcNO1+/JJZ5vCedgWz29e8y7/J7ckO2obDQUXiIeCCwAVRsFNR5ajttFQcIF4KLgA&#10;UGEU3ORlPWobDQUXiIeCCwAVRsFNTl6jttFQcIF4KLgAUGEU3GTkOWobDQUXiIeCCwAVRsGdmCKM&#10;2kZDwQXioeACQIVRcLu35/JJs0yZDEZtH7l8ylsv5DRqGw0FF4iHggsAFUbB7dyehZNOfXj+lB22&#10;TD75sd/xf7hsqrNwZh0KLhAPBRcAKoyC25nd8ybNNgXyqEqkRm0PffJdzqKZVyi4QDwUXACoMApu&#10;PEUetY2GggvEQ8EFgAqj4I6vadTWL9qobTQUXCAeCi4AVBgFt7WyjNpGQ8EF4qHgAkCFUXDdyjRq&#10;Gw0FF4iHggsAFUbBHa2Mo7bRUHCBeCi4AFBhFNyTds+fNM+Uw2DU9tGPvPOtF6/7fWeJLHIouEA8&#10;FFwAqDAKrud96bJJp5lSuNeWw6c//rv+0d4znAWy6KHgAvFQcAGgwupecB9aMOnK3fOnHFMp1Kjt&#10;vy55t7M4liUUXCAeCi4AVFhdC26VRm2joeAC8VBwAaDC6lhwG6O2k4+rCD72kXf6ZR+1jYaCC8RD&#10;wQWACqtTwa3qqG00FFwgHgouAFRYXQpulUdto6HgAvFQcAGgwqpecJtHbZ/5RPVGbaOh4ALxUHAB&#10;oMKqXHAfnj9puR21ffyjv+X/243vcZbCKoWCC8RDwQWACqtiwX1o/qTTH54/5aAte1+/6vf8H6+Y&#10;5iyEVQsFF4iHggsAFVa1gqtRW1NuT6jk1WXUNhoKLhAPBRcAKqwqBbfOo7bRUHCBeCi4AFBhVSi4&#10;4VzbN1Ts6jhqGw0FF4iHggsAFVbmgsuo7dhQcIF4KLgAUGFlLbiM2rpDwQXioeACQIWVreA2j9p+&#10;85p31X7UNhoKLhAPBRcAKqwsBXfHwkmn7F4wZa0tcE9c+dv+kaXvdZa8OoeCC8RDwQWACitDwd19&#10;+aSzTWk7bMubRm1/cgujtq5QcIF4KLgAUGFFLriM2nYeCi4QDwUXACqsqAWXUdvuQsEF4qHgAkCF&#10;Fa3gMmo7sVBwgXgouABQURdd/+wS8wveL1qu+eu1/t9f/ruM2nYRldsbFt+i8zhMCGmdC2947uCF&#10;Nzx7KPx1CACoiouuf37HB65/7gHXL/888ic3HDg479r7f7bw2s/62z96jv/kx37H/+Gyqc4iR9xR&#10;wb3virN8jcoTQtrn/JuGTwt/HQIAqiIouDc8d2X4YWE8tGDSlaaoHVVZe+TyKf4LjOTGjs6ZEp5K&#10;AACAeilqwZU9Cyed+vD8KTtsYdNc3H//FHNxxwsFFwAA1FqRC67VvJrC16/6PXYuaxMKLgAAqLUy&#10;FFzRygoPz5+0fPf8yW+ovD3+0d/y/3XJu50Fr+6h4AIAgForS8G1Hpo/6XRT3oZtiXv647/LRWhN&#10;oeACAIBaK1vBtXQR2u75k4+ryOkitEOf5CI0GwouAACotbIWXHFdhMaGEBRcAABQc2UuuNbueZNm&#10;m0I3chHaPy4+vdYXoVFwAQBArVWh4Ird3jd6Edrh6+t5ERoFFwAA1FpVCq4VXIQ2f8pBW/J0EdrR&#10;3jOcRbCqoeACAIBaq1rBtVwXobnKYBVDwQUAALVW1YIrX7ps0mmm6D1oC9++j9XjIjQKLgAAqLUq&#10;F1xLF6HtXjDliC1+37zmXZW+CI2CCwAAaq0OBVfsRWi2/OkitH+78T3Oglj2UHABAECt1aXgWnsW&#10;TJpW9YvQKLgAAKDW6lZwrd3zJi2xF6E99pF3+t+6tjoXoVFwAQBArdW14Ep4EdoeWwif/Njv+C8v&#10;neosjWUKBRcAANRanQuuFe6EdtQWQ12E9pNbynsRGgUXAADUGgW3Yc/CSadW5SI0Ci4AAKg1Cu5o&#10;uy+fdHb0IrTn/ur3SncRGgUXAADUGgXX7eH5k5abontCRVEXob143e87y2QRQ8EFAAC1RsFtLbwI&#10;ba8tjLoI7YfLin8RGgUXAADUGgV3fA/Nn9RjCmNwEdojl095q+gXoVFwAQBArVFw49FFaKY0Dtry&#10;+MSVv13Yi9AouAAAoNYouJ0JLkJbMOWwLZFfv+r3/B+vKNZoLgUXAADUGgW3O7oIbff8yW+oSOoi&#10;tH9d8m5n2cwjZS245/d5b7tk9czHLr3tfX5zLrn1zMOX3Drzc5fccsa7w7uPYr/W3O/Nnr6ZZ4U3&#10;dy14vFtnLr7ktjO/Oeo5rJ657EN9M38jvBsAACgiCm739vzFpMmmSI5chPbUXxbjIrQqFFyVybm3&#10;znxeiZZMxdx2b3PJTLLg/vmKqVPM47xmv599LpGPvz27d9rbw7sDAICioeBO3EMLJl1pCuXIRWgv&#10;5HwRWtkLrqukjoyohsXT/Lkn/FQgqYIbLbfNRVrfY87qmdc2vv/M1eHNAACgaCi4yQguQps/ZYct&#10;l7oI7cjS9zoLaNqpYsG1zO3n2pHUOX1nzgtvTqTg2sdwFegoPYe5q8+8IvwQAAAUDQU3WUW4CK3K&#10;BVcuWX3mhuYSmkTBtaO33TzGxSvOfIf5uk36elvAzX8fbi7Cl/SduahdgY48hxeio8fB468+8wn7&#10;2I3HGDsnOfL1e4JzYp5T+P1Gjqlx+8nR8PDzY56rFd7/76L3j8bc/nrzlI24zxcAgFRQcJO3Y+Gk&#10;U6IXoT3+0d/K9CK0qhdc87lgFDdarJIouJHyOapcjkfPx3zNSPkL5g2PLo8jZdb13KNOPoeTUyCi&#10;jz/31jMfMJ+72/w5HD7OqOO1Bdd8/suR0ejD+lMj3tEpGObPb+uxokU0+n3Fntfo/e33VsLn85no&#10;+erk+QIAkAoKbnoemj/pdFM0h23hfPrjv+v/aPkZzlKaZKpecM/vm3SKuc/L0fslUnBHRobjz6+1&#10;z8X1dXP6ZlxgPhcUPTudIloYo1MsxHUMkWN9vXn0c+6tMz4YlsaRQt5UYMecC/Oxyue3mx9Lt4df&#10;M6p4txpxbnV7p88XAIBUUHDTp4vQds+fckyl85HLp/iHPvkuZzFNKhTczgtutHh2UnDHm3LgGhVu&#10;9TWu6Qkn7zv2ObmOOVpwmwt0O65zKrb0Nz+W67lKp88XAIBUUHCzkeVFaBTczstTNwU3+jWtymSk&#10;CI6MjLpuE1c5HBlVXj3zaXP73WMTPM7IMbcqnuNpdf70/Ztvk5YFt8PnCwBAKii42do9b9JsUz5H&#10;LkL756vflfhFaBTczsvTRApuu+8Z/Sf75vnC0WLseqzo/dol+jVxC64ee+6tZ/65ud9Au/LZarTZ&#10;dXs3zxcAgFRQcLOni9B2L5iyNnoR2v++4T3OstpNql5wzefSuchsZA6ue7pBszjf01Vwpbkguopp&#10;tDDGnW4wXsENHjNcWcEV87lRx2Kff/i5UReZmY9HHVM3zxcAgFRQcPMTXIQ2f8pBW0h1EdrR3olf&#10;hFb1gusqonG/th3zdW1XOGgWp9BFCueox2y+3TU9oZvCOF7BjZy7UReatTp/9v6N1RAac3vD5zlm&#10;ya9uni8AAKmg4OavcRHa5OMqpUlchFblgmsLXHOJivO142karWw5ihs8h9Uzl+m/xxv1bfVP/NEy&#10;qPVnWz33Vl/fSruC2+4cuT4XGX1uO90hqtPnCwBAKii4xfClyyadZkrpg7acPvmx3+n6IrQqFlx9&#10;TstMmc/ZJbCchdH1tZ0wXxuM4gbF07FV7yXhBgn2+0cLd/NGCfb5tnpOkTJ4OLzfmCLZ7vEl3FDh&#10;mvDDWAVXj9U8whp5LqOeqwp8823tdPp8AQBIBQW3WHQR2u4FU47YkvrNazq/CK3sBdeWPm2YEGya&#10;cNuZ39RtNiqe4ZeMaPW10cQtabbs2djHi3z8bdd8Whvd15a8xv3dF61Fy6DS6p/1o4+v56J5sEHC&#10;82JuGymz7QquRB/LbsIQPb/m60aV2XCHtmBUOxpz22Fzvp+e2zezJ7zriE6eLwAAqaDgFo+9CM0W&#10;VV2E9m83xr8IrQoFtzlBaVw9c9nFfWdMDu8+SruvtelkXmhY7Jxb77rKWbCpQ/PWtFoqq2mealTj&#10;OY9McWg779cUydObH9+ek+jzGa/gSjCyPLrUfltFtXm0tukvDY1dz2za7H4mcZ8vCmJh3/mn9Kya&#10;sdfEr3rCQwZQcRTc4tqzYNK06EVoz3wi3kVoZS24KBZTdO1Fd86yHKdMowTqVG6V8LABVBwFt/h2&#10;z5u0xF6E9uhH3vnWt65tfxEaBRdJiBRc5wVjbL1bAdFyO/fWmf7V91/oL9n9wUqGggvUCwW3HMKL&#10;0PbY8qqL0H64bCoFF6nRKgqRNW/fHJmzO3o+bewL0FAwdSq3CgUXqBcKbrmEO6EdtSVWF6H95JbR&#10;F6FRcJGUYB6uVo6IzNkNi60uvLu31ZxoFFzdyq1CwQXqhYJbPnsWTjo1ehHaPywcfREaBRdAS3Us&#10;twoFF6gXCm557b580tnRi9Ce+6vfCy5Co+ACcKpruVUouEC9UHDL7+H5k5abontCpVYXoVFwAYxR&#10;53KrUHCBeqHgVkN4EdpeW24puABG1L3cKhRcoF4ouNXy0PxJPabcBhehhTcBqDPKbSMUXKBeKLjV&#10;o4vQTMEdDD8EUFeU25Oh4AL1QsEFgAqi3I4OBReoFwouAFQM5XZsKLhAvVBwAaBCKLfuUHCBeqHg&#10;AkBFUG5bh4KLqvnqem/akwNez/5+b7Vi/nuvyXA0I5/r9+aZP2eFX1oLFFwAqADKbftQcFEFKqkH&#10;BrwhU16PmPidxnz9sQMbvB0qvMN93inhw1YSBRcASo5yO34ouCgrjdSqlKqcRsvq83d6/ovbPf+l&#10;Bxr56aOe/9qXR8d+7rv3ef7BzU1ld8A7YR5zj/nvnvBbVQoFFwBKjHIbLxRclM3woDc5GG2NlFKV&#10;1O/f7/k//wfP95/uPCf2ef7LX/T8bwyNLrsmw/s2eGeH37oSKLgAUFKU2/ih4KIshtd7px0Y8Aaf&#10;7PfesAX0e7s8//Un3KW127y5v1F2nx48WXQ1oqtiHT6VUqPgAkAJUW47CwUXZRBcDDbgnbCFU1MQ&#10;NOrqKqhJ5ZcHGqPCT208WXT3rfeWhE+ptCi4AFAylNvOQ8FF0e1vrIQQFMwX7u5+GkK30Yjud3ae&#10;LLmmaD9Y5gvRKLgAUCKU2+5CwUVRqUSqTNpiqYvCXAU0q7zycGQ0t987qCkT4VMtFQouAJQE5bb7&#10;UHBRRMOD3qkqkSqTKpUql67SmXU0eqxVGoKR3H7vFa3kED7l0qDgAkAJUG4nFgouikYjt7bcHjDl&#10;9vjj7rKZVzRl4ZnPjJTc42W7+IyC27W3mTxm8qbJWbohBn3NYpNvmuj3rM3zJstMfsMEAEaj3E48&#10;FFwUTbgGrf/UhkaJPPRZz//1U+6ymUfsfNwD4fMzZfxwmebkUnC71mnBPdfkNRNbag+bqNhGb+uk&#10;LKNzdf5LCX8hKyvKbTKh4KJITFlcG5TbjY0NGux0gKKUXFtutYTYscdHTVfYEx5C4VFwu9ZJYZhi&#10;YovsvSbNxeAdJsMm+vzrJm83QfI6LXlV+ktJnY+9vCi3yYWCi6Iw5XZeMCJq8uojjUKppcCKUnKj&#10;5dau5KA1eIcHvbfCkrs6PJRCo+B2LW5hsPfT79V2f/HRqP/LJrpfKX52SqjOfymp87GXE+U22VBw&#10;UQRakcCuc3vkC6OLZRFKrqvc2mikWZ9TynDRGQW3a3ELg0bC4haBRSa67wsm/PNv8ur8l5I6H3v5&#10;UG6TDwUXRRDsUBYW2Gh5tMmz5LYrtzbaUS0suYfCQyosCm7X4hYGW1rjTFuxI2dxRtnQubivWRX/&#10;UlLnYy8Xym06oeAibxr1NMUw2H633SYOeZTcOOVW0XN55o6RktsTHlohUXC7FrcwbDDR79Q4o1zR&#10;UbF5ugGJqvNfSvgLWRlQbtMLBRd5s6smqEy6ymM0WZbcuOXW5uUvjhTcQo/iUnC7Fqcw2PvELbjR&#10;+1Nwkxe35FXxLyV1PvZyoNymGwou8hSO3garJmh9WVdxbE4WJbfTcqtER3H39QdL7RQSBbdrFNzy&#10;qfNrVudjLz7Kbfqh4CJPditezWF1lcZWSbPkdlNubbTjmr5Wa+OGh1g4FNyuxSkM0s2I2HiPie7U&#10;ueTV+diLjXKbTSi4yIs2R7ArJ6iwugpju6RRcidSbm3sKO4TA97p4aEWCgW3a3EKg9iC28mcRpZe&#10;Skenr1mV/lJS52MvLsptdqHgIi/713uzVQS/MeQuinGSZMlNotwq9nGKui4uBbdrcQsDV6UXR5Z/&#10;KYnOT1XyLoF5/IXMfj7OY9VP0cvtv/zwaV9++as3/Vv3XuG8z9JHL/b/843jwf2ifv3Wr/wf//wH&#10;/u7/eZfz66K582s3+T86/lL4lQ0/+c8f+c//++P+zY9d4vyabkLBRV4ObPB2qAi+9IC7KMZNEiU3&#10;qXKrjKyL2+8dDA+1UCi4XYtbGKJFp91fcqL3459705HVX0rs97Gvo/04z5H5rI7dsp9TKLjNil5u&#10;m4vrI9++u+39VGi/88o/j+Rnv3gl/Erf/+nrR1sW1W+8/GR4Lz8oxPra7/74Bf/NX70R3PaPR55w&#10;fl03oeCO0P/kef+Nu1b293vHVAS1G5irKHaSiZTcJMutou+tx9JjDg96k8PDLQwKbtfiFgaJvtn/&#10;rUlzGbjARCNd+ryrLGhUTeXYjq4plIbOxX3N0vhLiS2Oef3lJctjjx6rfmb5WY0qw7SEew/eGhRM&#10;FU556af/y3k/W3BdJfb2/Vf5L7/23eDrXZ/f+51dweeO/der/uZnPjXqc4pGduOMAMcNBXeE/qfk&#10;nwkzYsrtLBXAg5vdJbGbdFNyky63Ni9ubzzuvvXekvCQC4OC2zVbGPT70u7T35xokYiW3OjXRG9r&#10;9TvHFltbOOw//bYrIBgry7+UNNNrdtRkvO+blryOnYIbVZY5t5qeoKkJ6/Z/IiiwraYptCu40c9L&#10;dBQ4OvL72a/3jfqatELBDdi/mfLmkREto6UC+N373AWx23RSctMqt8p/7G489oEBbyg85MKg4HYt&#10;WnBbpXlkS3v4bzKx5UBR4XjapN2GIK6SQHHoXJZ/KWmmxyrCFIXocTQnjWPn59QqS7m15dOO2tqR&#10;Vtc0hfEKrmJHg6OjwPYxW40MpxEKboDpCRnTBVgqgBOdf+tKnJKbZrlV7DxcbWIRHnJhUHBLgYKb&#10;jCz/UhJVhEGTvI6dn1MpS7lVmgvtwIFrgjmxrjIap+Dar4+OAtsL2FrN7U0jFNyRXwJx/1aOBNgL&#10;zDTS6SqIE027kpt2uVX0uPoeRbzQjIJbChTc8qr7ewo/p2Uqtzfu+bNg3my0jLpus4lTcJunI9jH&#10;y3J6gkLBZW5bHkz526sCqJFOV0FMIq6Sm0W5VbQrm77P/oFgDl6hUHBLgYJbXnqd8pyakLd6/5yW&#10;qdwqrUZr7ahu86oGFNxSyXueVC2Z8ndIBTDNkqlES67dgCHtcmuj77V73W/6F9747Kwi5aIbnttL&#10;wS08Cm456f2k7tPd6v1zenHfGZN7Vs44omL14bVn+X/zpT92lq+ipNV8W1t8m4tsJwXXjgDnWXA/&#10;uHSnb970apcLl3zNf/s7z/Hf/tt/6Px8rFz/3Anz5zDpLFcuv+vNRb13+o/v+FNnOUwyKrlPbWwU&#10;TuX4V9z3Szoq1jfcssL/k5uePOg6B7nm+mfPDn8do5gouOVDuW3g57QsJTdaPL//k2+PWtfWrk3b&#10;XErjFNzmObj2+7iKdJqp+QiunZ7QPNE+tvP7hk9xjZKR9tn2t3/w8va/m+7/+Mv/zVkOk4ydlmAT&#10;dwmxicaWam1JHP64AKim6BqxzanDXFy7Dm5z6vuvo2UoubaIjic6TSFOwWUVhUJgekJOTPEbVvl7&#10;7cvucphUonNuX31k/NUVksovDzS+jzazCA8ZAFAnRS+5raYn2LimKYxXcFuN1jaP6ka/Jq3UuODa&#10;K135J78cpL2KguK6oCzOEmJJRLuz6XuYHAoPGQBQN0UtubaItiucrrmz7QpudCcz10itXSpMX+va&#10;yUxfz05miZjw9AR078l+b60K4MtfdBfEiabdaglZlFyNTIcFd294yKiXU8M/UU68fmNxTrpVxJJr&#10;R1THmzLQvJqCLbgqvdE5uz/7xSvB/eR7rx4ad3RXfvzzH4ya7ytJTmGoccFlekKOtIWtCuD373cX&#10;xIkkzlJgaZfckZ3MNng7wkNGfWg+pkbumXtdTrx+Y3FOJqpoJTfuxgvN0xRswW2mwqtiu/W5m52P&#10;Y6OS++ALG0cVYlHZ1eitqxh3m5oWXKYn5OzJfm+eCuALd7sLYreJU25t0iy5Ku563P0D3vLwkFEf&#10;S0z0O1V/onx4/cbinCShDBeeVSk1LbhMT8jZ8KB3qil/J1QCdUGWqyR2mk7KrU1aJdc+5r4NHstx&#10;1YtGuLS5h36n6k9GvMqF128szkmSKLnZpaYFV+v0MT0hZ6YABruZJXGhWTfl1ibpkqvvr8cq4i5m&#10;SJ0d6bJhxKtceP3G4pwkjZKbTWpYcPW3T61XyPSEnO3r9xarCH7rHndRjJuJlFubJEvuSw80HufA&#10;gDcUHirqITrSZcOIV3nw+o3FOUkLJTf91LDgoiCG13unqQhqQ4RuC2US5dYmqZL7T3c1HmP/em92&#10;eKioh+aRLhtGvMqB128szkmaKLnphoKLPD3Z7x1UGXzlYXdZbJcky63NREvuyPSEfu8YO5jVimuk&#10;y4YRr+Lj9RuLc5IFSm56oeAiT3a5sGfu6KxMplFubSZScjXdQl93YMAbDA8R9dBqpMuGEa9i4/Ub&#10;i3OSFUpuOqHgIm+mEB5SKYy76UOa5damm5L700cb99fqEJp+ER4eqq/dSJcNI17Fxes3Fucka5Tc&#10;5EPBRd5MKexRMdQo7nhLhmVRbm06Lbkjc29Z+7ZuxhvpsmHEq5h4/cbinOSBkptsKLgoAjsX93u7&#10;3OVRybLc2sQtua8+MlJujzL3tlbijHTZMOJVPLx+Y3FO8kTJTS4UXBTBV9d701QQD2z03nrty2ML&#10;ZB7l1ma8kqvPf+0O7y19XnOKw0NCPcQd6bLh56NYeP3G4pzkjZKbTGpccO12vdH/UVkbN0e6MEsl&#10;UVMVVBptgcyz3Nq0Krn68xtDjdtNhsNDAer4O7VKeP3G4pxkiZI78dS44Go3s2ihPdeEkpszlUSV&#10;Rc1nVXksQrm1cZXcF7ePlNsj2n44PAyAMlBuvH5jcU6yRsmdWGpccF3YwjdnKokqiyqNz20qTrm1&#10;iZbcr29u/KlVEzTFIjwEQPidWm68fmNxTvJAye0+FNxRFplQcHP2xIB3uimOx1UetcvZ8cfdZTOv&#10;qOSqdOv5Ben35oVPHbD4nVpuvH5jcU7yQsntLhTcURjBLQhtc2uK4xsqkJrj+uZ+d9nMOtFpE8r+&#10;fm91+JSBKH6nlhuv31ickzxRcjsPBXfEFJPXTCgsBaF/9teyWyqSuvAs72kKKtn2gjJNS2DkFm3w&#10;O7XceP3G4pzkjZLbWSi4AbuiAqO3BaMdwewauZquEHe3s6SjdW5VssOR2yPMucU4KAPlxus3Fuek&#10;CCi58UPBDWhqwpsmZwUfoVC0ccKBAW8oLJfBRV6vPOwuoklHa/JGlgFThlktATEU7nfqhdc/u/qi&#10;G57zR3L98zvCT3kfuOG5K7P8XAlQ5sbinBQFJTdeKLjBhWU6fv65ueBMudSWvsEKC4qWEnNtCpFE&#10;Xn/C8791z8liq6kSbOKADlAGyo3XbyzOSZFQcsdPzQuuLbfMuy2Rff3eYjs3Vzm4ubHF70Tn6Gp1&#10;BE2BiI7Yaq6tLiRj1BYdogyUG6/fWJyToqHktk+NC67d2IFyW0KatqDiGS26iqYvqOxqZFdRaXWV&#10;2V8eOHmfI19olOTo46jYalqE5gCH3xLoBGWg3Hj9xuKcFBElt3VqWnBd2/RGw25mJWKK7qxwju7I&#10;9AVXXri7caGa63OKeZxjBzZ4O7Q6ggp0+PBAN/R7BOXF6zcW56SoKLnu1LTgoqKCpcU0stvv7TGl&#10;ddiU1cPREjt425/6u9f9pv5bZVjbAg8H91/vzQ4fAkgCv1PLjddvLM5JkVFyx4aCi7rQSO8f3/DM&#10;1y688dlZ4U1AWvidWm68fmNxToqOkjs6FFzUyUU3PDdMwUUG+J1abrx+Y3FOyoCSezIUXNQJBRcZ&#10;4XdqufH6jcU5KQtKbiMUXNQJBRcZ4XdqufH6jcU5KRNKLgUX9ULBrR/zO/6Q/T2XVcy3dd6eSlZO&#10;P9E40mri9Rur8udEqfjPdSbqXnLtD1N4OoBKo+DWj94oR940M4r5ts7b08rcvpmnN462enj9xqrD&#10;OVGq/HOdmTqXXPuDFJ4KoNIouPUS/G7XG+WtM52//9KK+dbO25POvPVnB7+/L75lZk/jiKuF12+s&#10;qp8Tpeo/15mra8nV8SrhaQAqjYJbL3NWTJ+t32/z1v2B8/dfWjHf2nl70vnopnMav8NXTlveOOJq&#10;4fUbq+rnRKn6z3Uu6lhygx8ik/AUAJVGwa2Xi1fOWKLfb3rDdP3+SyvmWztvTzqLtp5nf4c/2Dji&#10;auH1G6vq50Sp+s91bupWcsMfIgouaoGCWy9zVs0Y0u83vWG6fv+lFfOtnbcnnat2/FHjd/jK6Qcb&#10;R1wtvH5jVf2cKFX/uc5VnUpu8ENkEh46UGkU3HrRG6R+v/3V9j9y/v5LK+ZbO29POtd+8QNhEZhx&#10;rHHE1cLrN1bVz4lS9Z/r3EVLbh0SHjZQaRTcetEbpH6/XfPARc430rRivrXz9jSii410jJf1ve+0&#10;xlFXB6/fWHU4J0qVf64LoU4lNzxkoNIouPVhfn+fqt9tc/tmON9A04z59s7b04guNtJx6uKjxpFX&#10;A6/fWHU5J0pVf64BIBUU3PqY0zfjbL1BapqZ6w00zZhv77w9jXxk8P1BEdDFR40jrwZev7Hqck6U&#10;qv5cA0AqKLj10bNy+mK9QeqN0vUGmmbMt3fenkY+NvSHjZGuVTOGGkdeDbx+Y9XlnChV/bkGgFRQ&#10;cOujZ9X0Qb1BXrnlXOcbaJox3955exrRxUY6TpO9jSOvBl6/sepyTpSq/lwDQCoouPWhN0a9QX7i&#10;nvOdb6Bpxnx75+1pRBcbBUVg5fSjjSOvBl6/sepyTpSq/lwDQCoouPVhLxC++v4LnW+gacZ8e+ft&#10;aUUXHelYdRFS4+jLj9dvrDqdE6WKP9cAkIoLb3j2EAW3+hb2nX+K3hiV6x5yv3mmGfMUnLenFV10&#10;pGPVRUiNM1BuvH5j1e2cKFX7uQaA1Fx0w3P+B657blr4ISrq4r4zpumN8cOffp/zjTPtmKfgvD2t&#10;LNhwdlAELr5lxpWNM1BuvH5j1e2cKFX7uQaA1Kjghv+JCptzy/R5emPUG6TrjTPtmKfgvD2tXLn5&#10;3MZI16oZaxtnoNx4/caq2zlRqvZzDQCpoeDWg94Q9caoN0jXG2faMU/BeXta0UVHOt6eVdP3NM5A&#10;ufH6jVW3c6JU7ecaqLULr392dfifSAEFtx7Mm+KDemP8y7vPc75xph3zFJy3pxVddBQUgZXTDzfO&#10;QLnx+o1Vt3OiVO3nGqg1Cli6OL/10LNyxiG9Mf71rgucb5xpxzwF5+1pRRcdBUXARBcjNc5CefH6&#10;jVW3c6JU7ecaqDUKWLo4v/XQs3L6Cb0p/s2X/tj5xpl2zFNw3p5mLv3b9wVFQBcjNc5CefH6jVXH&#10;c6JU6ecaqDUKWLo4v9U3t2/m6XpDvPS2M51vmFnEPA3n7WlmwYC94nxmT+NMlBOv39jXr67nRKnK&#10;zzVQe6aADYf/iRRQcKtPb4R6Q9Qbo+sNM4uYp+G8Pc189M5zgiLQs3La8saZKCdev7GvX13PiVKV&#10;n2sASBUFt/r0Rqg3RL0xut4ws4h5Gs7b04wuPgqKwKoZDzbORDnx+o19/ep6TpSq/FwDQKoouNU3&#10;Z9WMIb0hLtqaz9XminkaztvTjC4+CorAyhmHGmeinHj9xr5+dT0nSlV+roHaYxvZdFFwq69n5fSD&#10;ekO8ascfOd8ws4h5Gs7b04wuPmoUgeknGmeinHj9xr5+dT0nSlV+roHao4Cli/NbfT0rZxzTG+K1&#10;X/yA8w0zi5in4bw97egiJB37ZX3vO61xNsqH12/s61fnc6JU4ecaqD0KWLo4v9WmN0C9Ec69dabz&#10;jTKrmKfivD3tzFv3B0ERmLNi+uzGGSkXXr+xr1/dz4lS9p9rAAYFLF2c32q7uG/mLL0R6g3R9UaZ&#10;VcxTcd6edj66qXHF+cUrZyxpnJFy4fUb+/rV/ZwoZf+5BmCYAsYyYSmi4FZbz8rpi/VG+JHPvN/5&#10;RplVzFNx3p52dBGSjl8XJTXOSLnw+o19/ep+TpSy/1wDQOoouNXWs2r6oN4IPzb0h843yqxinorz&#10;9rSji5B0/LooqXFGyoXXb+zrV/dzopT95xoAUkfBrTbzJrhXb4R/tT2/q80V81Sct6cdXYQUFoGj&#10;jTNSLrx+Y1+/up8Tpew/1wAMlglLFwW32vQGqDfCax64yPlGmVXMU3HenkV0MZLOwcV9Z5zaOCvl&#10;wes39vXjnDRS5p9rAAYFbOJuvvnmab29vT3Lli1bHWbv8uXLhxWdX/1pP7d06dJ55k/+UlEBeuPT&#10;G+DcvhnON8gsY56O8/Ys8uG1ZwVFYE7fjLMbZ6YceP0aib5+nJOTKevPNYAQBbc7KqkmQ6a8HjFR&#10;iXVmzk2POm83OWayQ4W3r6/vlPBhUSKmDEzTG6DeCF1vkFnGPB3n7VnkI4PvD4pAz8rpixtnphx4&#10;/RqJvn6ck5Mp6881gBAFNz6N1KqUhuV0pKyuWrXKX7dunb9x48YgW7du9bdt2zYq9nPr16/3TaGN&#10;Fl3fFOUT5s89GgUOvxVKYM4t0+fpDVBvhK43yCxjno7z9iyii5GCIrBq+mDjzJQDr18j0dePc3Iy&#10;Zf25BhAyBZdlwsZhCuhkU0BVbEdKqUqqCuu9997rf/7zn+84O3bs8Ddt2uTfdttto8quyfDSpUv5&#10;J7ESmLNqxlq9AV65+VznG2SWMU/HeXsW0cVIjSIwY2/jzJQDr18j0dePc3IyZf25BoBx3XTTTaf1&#10;9vYOmoL7hi2gAwMD/vbt252ltdvs3LkzKLsrVqyIFt09KtbhU0EB9ayavkdvgJ+453znG2SWMU/H&#10;eXsW0cVIQRFYOf1w48yUA69fI9HXj3NyMmX9uQaAtsKLwTR1ICicmoKgUVdXQU0qu3btCkaFTamO&#10;Fl120imoRiGY4V99/4XON8gsY56O8/asEhQBk4V955dmPjmv38nY12/Oqhnf5ZycjD0vZfq5BhBi&#10;mbCxTLFdbQvmmjVrup6G0G00onv77bdHS+6DXIhWPPbN77qH3G+OWcY8HeftWeXDn35fcC50kVLj&#10;7BQfr9/J2NePczI6Zfy5BhDiIrOTVCJVJm2x1Giqq4BmlS1btkRHcw9qykT4VJGzuX0zT9cbn94A&#10;XW+MWcc8JeftWWXBhrODIqCLlBpnqNh4/UbHvn6ck9Ep2881gAgKboMpt6eqRKpMqlSqXLpKZ9bR&#10;6LFWaQhL7lGt5BA+ZeTo4ltm9uiNT2+ArjfGrGOekvP2rKKLknQ+Ll45fXXjDBUbr9/o2NePczI6&#10;Zfu5BhBBwR0ZuQ3K7cqVKzOfkjBeNGUhstrCMS4+y1/PymnL9cb30TvPcb4xZh3zlJy3ZxVdlBQW&#10;pAcbZ6jYeP1Gx75+czgno1K2n2sAESwT5nmmNO5RedRIadoXknWb+++/3//0pz8dlFxTcA8zJzdf&#10;esPTG99f3n2e840x65in5Lw9q+iipKAIrJxxqHGGio3Xb3RGXj/OyaiU7ecaAEaYwrhWpVHTEoo2&#10;ctscrbIQma6wJzwE5KBn5fSDeuP7610XON8Ys455Ss7bs4ouSmoUgeknGmeo2Hj9Rse+fhrB5Zyc&#10;TNl+rgEgoKXAwrLoDw0NOUulK5u23ucvWrrV/9BVm/2rV2zz79r2Oef90ojW4F2xYsVbes5a7SE8&#10;FGSsZ+WMY3rj+5sv/bHzjTHrmKfkvD3LXHrbmUEZ0AVcjbNUXLx+Y2Nfv6t35b9EmFKEc6KU6eca&#10;QERdlwnTigR2ndvBwUFnmXRlzYbt/sxLP+OfMXdwJPpYt7vun0a0FbAt5lx0lr3L+t53mt7w9Mbn&#10;ekPMI+ZpOW/PMgsGGlec6wKuxpkqJl4/d+zrpx28XJ/POkU4J0pZfq4BNKnrRWbaoUwFUfNaXSXS&#10;FY3cnvUXjXJ76SfvCkqt/tTHuj3LkVztqBaWXOaGZWzOiumz9YY3b30xrjZXzNNy3p5ldHFSUARW&#10;zij05iS8fu7Y12/RVubgRlOWn2sATepYcDXquSzcfreTebe2zOrP6O2XXz8U3K4pC9Hb04wuOtOK&#10;DzoGU9YZWciQ3uj0hvfRTcW42lwxT8t5e5bRxUk6L3NWzRhqnKli4vVzx75+RTkvRTgnSll+rgE0&#10;qWPBNaUwWDVBu4W5yqMrg1vuG5mOcPe9o0dqt++8f2Rkd3V/dlMVNm3axChuDvRGpze8oox0KeZp&#10;OW/PMro4SedFF3A1zlQx8fq5Y1+/eev+wPn5rFOEc6KU5ecaQJMElgl7m8ljJm+anKUbYtDXLDb5&#10;pknwiyzM8ybLTH7DJBUavQ1HPYP1ZV3F0ZU5VzdGb3VxmevzN9x6T/D5Dyy60/n5NBIdxTXR+UQG&#10;zJvdXr3hXbWjGHMVFfO0nLdnGV2w1SgCM441zlQx8fq5Y1+/ubfOdH4+6xThnChl+bkGkLxOC+65&#10;Jq+Z2FJ72ETFNnpbJ2W5I6YIBlvxag6rqzS6orm1dvT2vl33O++j289ZsCnzUVztuKbj0dq44SEi&#10;ZT0rpx/VG961X/yA8w0xj5in5bw966gc6dzoQq7G2SoeXr/Wsa9fEc5NUc6JUoafawDJ66TgTjGx&#10;RfZek+aR2neYaERZn3/d5O0midHmCHblhE42dNCorYrrwpvco7c2eYziKpG5uCxjk7KL+844VW90&#10;RRnlsjFPzXl71tE/b+v8zOmbcXbjjBULr1/72NevCGvhFuWcKEX/uQbgkMAyYXELrr2ffnG126RA&#10;O3S9bKL7JbrOqymBs1UEte2tqyi2ih2Z7b+z/ZSG6CjuujviT3+YaDSXOBzFZV3clOkNTm90RZmn&#10;aGOemvP2rKMLlHR+elZOL+SUGV6/9rGvXxF2MyvKOVGK/nMNwCGBi8ziFlxNTdD3ijMyu8hE933B&#10;JLH5uKYE7lAR3Lhxo7MouqKiqsKq4ur6fHPsKG7zSgtpJrIuLhdBpOziW2ZcqTe6jwy+3/lGmFfM&#10;U3PennV04VZQBFZNH2ycsWLh9Wsf+/ppaSzX57NMUc6JUvSfawAOGRZcW1rjbDFrpzIkOhfXFMBj&#10;KoLaDcxVFF256uZtQWEdb3qCjVZYsBtBaN1c132Sji42W7FihR3FnRweLlIwZ9WMtXqj+9jQHzrf&#10;CPOKeWrO27OOLtxqFIEZextnrFh4/drHvn7a3MD1+SxTlHOiFP3nGoBDhgV3g4m+V5x/Ro9OU5in&#10;GybKFL9ZKoB9fX3Oktgq513R+ZQDO2e31YoLaWTdunV2FJfFyFPUs2r6Hr3RFWW3Jxvz1Jy3Z51P&#10;PnhRowisnH60ccaKhdevfezrV4Rd3opyTpSi/1wDcMhombDo/Ns4BTd6/0QKril+i1UA169f7yyI&#10;rmgEVkVVa9y6Pt8q9uvarbqQdDZv3mxHcFmMPEXmDe6w3uiueeAi5xthXjFPzXl7HpnbF4x0+Qv7&#10;ztdfVAuF12/82Nfvuofcn88qRTonSpF/rgGkoxQFVxdgqQB2Mv/Wzqedd92Q8/PtYtfN/dSae5yf&#10;TzqRebhxpoCgC3pj0xuc3uhcb4B5xjw95+155MNrzwqKwMV9Z0xrnLli4PWLF/v6XX3/hc7PZ5Ui&#10;nROlqD/XANITp+BKN1MUEpuDa4pfcIGZRjpdBdEVbb2rktr7d/G387XRWrj62qyWDNOWw2HB5UKz&#10;lOiNTW9weqNzvQHmGfP0nLfnEV3ApfM055bpifzlNCm8fvFiX79P3HO+8/NZpUjnRCnqzzWAFjJc&#10;JswW3E4uMmtecSE6N1eJXYCXLVu2VwVQI52ugtgcTS2wF4s1b80bJ9Elw8ZbXixOtNmE63Yb7coW&#10;FlzmiKXk4ltm9ugNbsGG/C/AaY55es7b84gu4AqKwKoZaxtnrhh4/eLFvn5Xbj7X+fmsUqRzohT1&#10;5xpACyVaJsx+H/u3Z/txrA0hTPE7pAKokU5XQWxOEiOwdgWGy6/vfIpDNHYntfGWKgsL7kRfT7TQ&#10;s3La8iK88btinp7z9jyiC7h0nnRBV+PMFQOvX7zY1y/vvwgU6ZwoRf25BtBChgU3OvrabppC9H7j&#10;/VOQLc3j/pORRjZV/uLuYKZlwVQqr16xzfn5OIlu8bt9Z/cXm2mKhB5nvLV1V61aFRRclgpLh3lz&#10;e1BvcHn/060r5uk5b88juoArKAIrpxdq+2hev3ixr9+HP/0+5+ezSpHOiVLUn2sALWRYcMWOzCp/&#10;a9K8icMFJnYr3zibPGgqg/5JftxpCqb0HVb5i7sGrkZfNWI60R3JVEpVTnXBmuvzcaKL3OI8Rm9v&#10;b1BwtSVxeNhIUM/KGYeCN7gC5vTzf9N5e65ZOf1EeOoKgdevs8xx3JZlCvkzrRTs5xpACwkuE6ZS&#10;qr/ZPu9ItIBGS270a6K3xd3BTI8Vd4rCsMrftm3dj8h2EzvVQevpuj4/XqJzgdvNw921a5edonAs&#10;PGR0Tv8vRH8OR+X/uXma+w2PtMx//79OcZ7LPMLr13mK9PoVOPqde6oJgIqJFtxWaZ5C8A6TTSZ2&#10;tFbRCPDTJj0mcdipDHFWZehqFYWkYjeLUNl1fb5dblnXmJ5wwcL2c4E1Mh0W3EPhIQMAAKBEbKmO&#10;O9KrgrtWBXDTpu5GUicSu57ueHNoXbHTE8abC6yRaR2fVosIDxkAAKCeElgmLA9acizW1ATLlL8l&#10;KoCdbPSQVHSBWZxpBs2JTk/Q7miu+9jYncxMdoSHDAAAUE8JXGSWNc27jb3+rbV06dJ5KoBr1qxx&#10;FsS0Y1dlWLQ03jq8ip2eEGepMhV3Hd+yZcuWh4cMAABQTyUruF2VW+nr6zvVlL8TKoG6IMtVEtPM&#10;4Jb7grKqEVmNzLru0xy73W+cFRjsEmGmyJ8dHjIAAEA9lajgNu9iFk2subian6oSmMeFZkonS4Z1&#10;spNaZJtedjEDAABIYJmw0jAFcLGK4Nq1a51FMe3YJcPG25FM6eTCtMj0hKHwUAEAAFAHN91002kq&#10;gtoQ4f77u99ZbCLRfFoV1/GWDOtkabFbb73VjuDODg8VAAAAdWFK4EGVwS1btjjLYtr51JrGyGy7&#10;C8fsSO94a98qkekJx9jBDAAAwCjpMmFdM0UwWC5s5cqVuYziam6tpii0G521o7xx5upquoWOp7e3&#10;dzA8RAAAgHor4TJhE2YK4SGVwjw2fVDs/FpNQ2heUcF+TiV4vNUWtm7dGpRbrQ6h6Rfh4QEAANRb&#10;HQtub29vjx3FzWPJMBVXO0p77cqTO5RptYTxRnejsXNvWfsWAAAgoo4FV0wxDObiDgwMOMtj2ll3&#10;x86gyGopMJVZ7XZmS++ffHz8ZcyGhobs3NujzL0FAACIqNMyYVE333zzNBXE3t7et7ZtOzmKmmWu&#10;XrEtKLTRaNrCeOve7tixw7/lllveCgvukvCQAAAAUHe6MEslUVMVVBpdZTLtREuuRm7v2ta+3OrC&#10;uNtuu82O3tbyLycAAABoQyVRZVHzWfNaG1cZr9jarFu3zpbbI9p+ODwMAAAAWHVbJqyZSqLKokpj&#10;XjucxY1WfdDz1KoJmmIRHgIAAACi6nqRWVRvb+/ppjgeV3m8/fbbcx3JbRVbbpWlS5fOC586AAAA&#10;mlFwG0xxnK2RURVIzXHduXOns2hmHZVtlW5bbs1zXB0+ZQAAALhQcE8KV1Y4qiKpC8+0Da6rdGYV&#10;lWx7QZnKNyO3AAAAMdR1mbBWtCOYKZTBGrm9vb257XamdW5VsvU8TI4w5xYAAABd08YJy5YtGwrL&#10;pb9q1Sp/y5YtziKadLQmb2QZMGWY1RIAAACQiHBL32CFBUVLiaW1KcT27duDVRzs9zLRVAk2cQAA&#10;AOhU3ZcJi8MUzcVh4QzKZ19fX7DF70Tn6GpzCU2BiI7Yaq6tLiRj1BYAAKBLXGQWTzhtYXW06Cqa&#10;vqCyq5FdpdWOaLt27Rq5z+DgYFCSo48TFtshzQEOvyUAAAC6QcHtnCmis1RGTTEdmb7gypo1a4IL&#10;1VyfC3PMZIdWR1CBDh8eAAAAE0HBnRitbhCO7O4xGTb/fTgsr81RGda2wLqP7j87fAgAAAAkiWXC&#10;0qORXkZmAQAAAAAAAAAAAAAIsEwYAAAAKoWLzAAAAFApFFwAAABUCgUXAAAAlcIyYQAAAAAAAMBE&#10;LOw7/5SeVTP2mvhVTni4AAAAqLK6lFslPGRkjGXCAABAZqLldu6tM/2r77/QX7L7g5ULBTdfXGQG&#10;AAAyUZdyq1Bw80XBBQAAqatTuVUouPmi4AIAgFTVrdwqFNx8sUwYAABITR3LrULBBQAAqKC6lluF&#10;ggsAAFAxdS63CgUXAACgQupebhUKLgAAQEVQbhuh4AIAAFQA5fZkKLgAAAAlR7kdHQouAABAiVFu&#10;x4aCiyr66npv2pMDXs/+fm+1Yv57r8lwNCOf6/fmmT9nhV8KAEB5UG7doeCiKlRSDwx4Q6a8HjHx&#10;O435+mMHNng7VHiH+7xTwocFAKCYKLetQ8FFmWmkVqVU5TRaVp+/0/Nf3O75Lz3QyE8f9fzXvjw6&#10;9nPfvc/zD25uKrsD3gnzmHvMf/eE3woAgOKg3LYPBRdlNDzoTQ5GWyOlVCX1+/d7/s//wfP9pzvP&#10;iX2e//IXPf8bQ6PLrsnwvg3e2eG3BgAgX5Tb8UPBRZkMr/dOOzDgDT7Z771hC+j3dnn+60+4S2u3&#10;eXN/o+w+PXiy6GpEV8U6fCoAAGSPchsvFFyURXAx2IB3whZOTUHQqKuroCaVXx5ojAo/tfFk0d23&#10;3lsSPiUAALJDuY0fCi7KYH9jJYSgYL5wd/fTELqNRnS/s/NkyTVF+0EuRAMAZIZy21kouCgylUiV&#10;SVssdVGYq4BmlVcejozm9nsHNWUifKoAAKSDctt5KLgoquFB71SVSJVJlUqVS1fpzDoaPdYqDcFI&#10;br/3ilZyCJ8yAADJotx2Fwouikgjt7bcHjDl9vjj7rKZVzRl4ZnPjJTc41x8BgBIHOW2+1BwUUTh&#10;GrT+UxsaJfLQZz3/10+5y2YesfNxD4TPz5Txw8zJBQAkhnI7sVBwUTSmLK4Nyu3GxgYNdjpAUUqu&#10;LbdaQuzY46OmK+wJDwEAgO5RbiceCi6KxJTbecGIqMmrjzQKpZYCK0rJjZZbu5KD1uAdHvTeCkvu&#10;6vBQAADoHOU2mVBwURRakcCuc3vkC6OLZRFKrqvc2mikWZ9TuOgMANAVym1yoeCiKIIdysICGy2P&#10;NnmW3Hbl1kY7qoUl91B4SAAAxEO5TTYUXBSBRj1NMQy23223iUMeJTdOuVX0XJ65Y6Tk9oSHBgBA&#10;e5Tb5EPBRRHYVRNUJl3lMZosS27ccmvz8hdHCi6juACA8VFu0wkFF3kLR2+DVRO0vqyrODYni5Lb&#10;ablVoqO4+/q9xeEhAgAwFuU2vVBwkTe7Fa/msLpKY6ukWXK7Kbc22nFNX6u1ccNDBABgNMptuqHg&#10;Ik/aHMGunKDC6iqM7ZJGyZ1IubWxo7hPDHinh4cKAEAD5Tb9UHCRp/3rvdkqgt8YchfFOEmy5CZR&#10;bhX7OKyLCwAYhXKbTSi4yNOBDd4OFcGXHnAXxbhJouQmVW6VkXVx+72D4aECAOquyOX2X374tC+/&#10;/NWb/q17r3DeZ+mjF/v/+cbx4H5Rv37rV/6Pf/4Df/f/vMv5ddHc+bWb/B8dfyn8yoaf/OeP/Of/&#10;/XH/5scucX5NN6HgIk/7+71jKoLaDcxVFDvJREpukuVW0ffWY+kxhwe9yeHhAgDqqsjltrm4PvLt&#10;u9veT4X2O6/880h+9otXwq/0/Z++frRlUf3Gy0+G9/KDQqyv/e6PX/Df/NUbwW3/eOQJ59d1Ewru&#10;iHNN3jQ5K/gIqTPldpYK4MHN7pLYTbopuUmXW5sXtzced996b0l4yACAOir6tIR7D94aFEwVTnnp&#10;p//LeT9bcF0l9vb9V/kvv/bd4Otdn9/7nV3B547916v+5mc+NepzikZ244wAxw0Fd8QGkxdMfiP4&#10;CKnTMloqgN+9z10Qu00nJTetcqv8x+7GYx8Y8IbCQwYA1E0Z5txqeoKmJqzb/4mgwLaaptCu4EY/&#10;L9FR4OjI72e/3jfqa9IKBTdwisnLJlwQlCFdgKUCONH5t67EKblpllvFzsPVJhbhIQMA6qQM5daW&#10;Tztqa0daXdMUxiu4ih0Njo4C28dsNTKcRii4AaYn5MBeYKaRTldBnGjaldy0y62ix9X34EIzAKih&#10;MpRbpbnQDhy4JpgT6yqjcQqu/froKLC9gK3V3N40QsH13mbymAnTEzJmyt9eFUCNdLoKYhJxldws&#10;yq2iXdn0ffYPeEfDQwYA1EFZyu2Ne/4smDcbLaOu22ziFNzm6Qj28bKcnqBQcL0pJq+ZMD0hY6b8&#10;HVIBTLNkKtGSazdgSLvc2uh7KeEhAwCqrizlVmk1WmtHdZtXNaDglsoik9dN3h58hMxoZFPlTwXU&#10;VQ6TjL7HUxtPFs7jX3HfL+nYYs1SYQBQExf3nTG5Z+WMIypXH157lv83X/pjZwErQlrNt7XFt7nI&#10;dlJw7QhwngX3g0t3+hfd8FztcuGSr/lvf+c5/tt/+w+dn4+V6587Yf4cJp3no8u3/mLwtj9NZA3c&#10;8WKnJdjEXUJsorGlWlsSh7/6AABVV4aSGy2e3//Jt0eta2vXpm0upXEKbvMcXPt9XEU6zdR8BNdO&#10;T5gXfNSF8/uGT7nwxmdnkc4z9OlzDz2+/r/5r33ZXQ6TSnTO7auPjL+6QlL55YHG99FmFuGPCwCg&#10;Lopecm0RHU90mkKcgssqCoXA9IQcpb2KguK6oKzd6gpJRiPT+h4mh8JDBgDUSZFLbqvpCTauaQrj&#10;FdxWo7XNo7rRr0krNS64dvUE1ijNyZP93loVwJe/6C6IE0271RKyKLkamQ4L7t7wkAEAdVPEkmuL&#10;aLvC6Zo7267gRncyc43U2qXC9LWuncz09exklogJT0/AxGgLWxXA79/vLogTSZylwNIuuSM7mW3w&#10;doSHDACoo6KVXDuiOt6UgebVFGzBVemNztn92S9eCe4n33v10Liju/Ljn/9g1HxfSXIKQ40LLtMT&#10;cvZkvzdPBfCFu90FsdvEKbc2aZZcFXc97v4Bb3l4yACAuipSyY278ULzNAVbcJup8KrYbn3uZufj&#10;2KjkPvjCxlGFWFR2NXrrKsbdpqYFl+kJBTA86J1qyt8JlUBdkOUqiZ2mk3Jrk1bJtY+5b4N3dnjI&#10;AIA6K/qFZ1VKTQsu0xMKwhTAYDezJC4066bc2iRdcvX99VjsYgYAGIWSm01qWnA3mDA9oQD29XuL&#10;VQS/dY+7KMbNRMqtTZIl96UHGo9zYMAbCg8VAIAGSm76qWHB1YL7L5swPaEAhtd7p6kIakOEbgtl&#10;EuXWJqmS+093NR5j/3pvdnioAACcRMlNNzUsuCiYJ/u9gyqDrzzsLovtkmS5tZloyR2ZntDvHWMH&#10;MwBAS5Tc9ELBRd7scmHP3NFZmUyj3NpMpORquoW+7sCANxgeIgAAbpTcdELBRRGYQnhIpTDupg9p&#10;llubbkruTx9t3F+rQ2j6RXh4AAC0RslNPhRcFIEphT0qhhrFHW/JsCzKrU2nJXdk7i1r3wIAOkHJ&#10;TTYUXBSFnYv7vV3u8qhkWW5t4pbcVx8ZKbdHmXsLAOgYJTe5UHBRFF9d701TQTyw0XvrtS+PLZB5&#10;lFub8UquPv+1O7y39HnNKQ4PCQCAzlBykwkFF0WiC7NUEjVVQaXRFsg8y61Nq5KrP78x1LjdZDg8&#10;FAAAukPJnXhqXHDtdr06dhvWxi0AlUSVRc1nVXksQrm1cZXcF7ePlNsj2n44PAwAALpHyZ1Yalxw&#10;tZtZtNCea0LJLQCVRJVFlcbnNhWn3NpES+7XNzf+1KoJmmIRHgIAABNHye0+NS64LmzhWxBPDHin&#10;m+J4XOVRu5wdf9xdNvOKSq5Kt55fkH5vXvjUAQBIDiW3u1BwR1lkQsEtCG1za4rjGyqQmuP65n53&#10;2cw60WkTyv5+b3X4lAEASB4lt/NQcEdhBLdg9M/+WnZLRVIXnuU9TUEl215QpmkJjNwCADJBye0s&#10;FNwRU0xeM2E0rmC0I5hdI1fTFeLudpZ0tM6tSnY4cnuEObcAgExRcuOHghuwKyoweltQ2jjhwIA3&#10;FJbL4CKvVx52F9GkozV5I8uAKcOslgAAyAUlN14ouAFNTXjT5KzgIxSWKZfa0jdYYUHRUmKuTSGS&#10;yOtPeP637jlZbDVVgk0cAAC5o+SOHwpucGGZjp+5lCWyr99bbOfmKgc3N7b4negcXa2OoCkQ0RFb&#10;zbXVhWSM2gIACoOS2z41L7i23DLvtoQ0bUHFM1p0FU1fUNnVyK6i0uoqs788cPI+R77QKMnRx1Gx&#10;1bQIzQEOvyUAAMVByW2dGhdcu7ED5bYCTNGdFc7RHZm+4MoLdzcuVHN9TjGPc+zABm+HVkdQgQ4f&#10;HgCAYqLkulPTguvapjcadjMrsWBpMY3s9nt7TGkdNmX1sC2wg7f9qb973W/aQqsyrG2Bh4P7r/dm&#10;hw8BAEB5UHLHpqYFFzX155/6yqEP3fTYH4cfAgBQDZTc0aHgok4uuuG54QtvfHZW+CEAANVByT0Z&#10;Ci7qhIILAKg0Sm4jFFzUCQUXAFB5lFwKLuqFggsAqIW6l1wKLuqEggsAqI06l1wKLuqEggsAqJW6&#10;llwKLuqEggsAqJ06llwKLuqEggsAqKW6lVwKLuqEggsAqK06lVwKLuqEggsAqLW6lFwKLuqEggsA&#10;qL1oya16wkMGKo2CCwCAUZeSGx4uUGkUXAAAAFQKBRcAAACVQsEFAABApVBwAQAAUCkUXAAAAFTK&#10;hTc8e4iCCwAAgMq46Ibn/A9c99y08EMAAACg3FRww/8EAAAAyo+CCwAAgEqh4AIAAKBSKLgAAACo&#10;FAouAAAAKoWCCwAAgEqh4AIAAKBSKLgAAACoFAouAAAAKoWCCwAAgEqh4AIAAKBSKLgAAACoFAou&#10;AAAAKoWCCwAAgEqh4AIAAKBSKLgAAACoFAouAAAAKoWCCwAAgNK5+eabp/X29vYsW7ZsdZi9y5cv&#10;H1b+n5u+ckx/2s8tXbp0nvlzVvilAAAAQDGopJoMmfJ6xMTvIiq+O1R4+/r6TgkfFgAAAMiORmpV&#10;SsNyOlJWV61a5a9bt87fuHFjkK1bt/rbtm0bFfu59evX+6bQRouub4ryCfPnHo0Ch98KAAAASI8p&#10;oJNNAVWxHSmlKqkqrPfee6//+c9/vuPs2LHD37Rpk3/bbbeNKrsmw0uXLj07/NYAAABAcm666abT&#10;ent7B03BfcMW0IGBAX/79u3O0tptdu7cGZTdFStWRIvuHhXr8KkAAAAAExNeDKapA0Hh1BQEjbq6&#10;CmpS2bVrVzAqbEp1tOguCZ8SAAAA0B1TbFfbgrlmzZqupyF0G43o3n777dGS+yAXogEAAKBjKpEq&#10;k7ZYajTVVUCzypYtW6KjuQc1ZSJ8qgAAAEB7ptyeqhKpMqlSqXLpKp1ZR6PHWqUhLLlHtZJD+JQB&#10;AAAAt3DkNii3K1euzHxKwnjRlIXIagvHuPgMAAAAbZnSuEflUSOlaV9I1m3uv/9+/9Of/nRQck3B&#10;PcycXAAAADiZwrhWpVHTEuKO3N597+f8G269x//QVZv9RUu3+qv7k102rFW0ykJkusKe8BAAAACA&#10;Bi0FFpZFf2hoyFkqm3PXts/5512xyT9j7uCoLLxpq/P+SUdr8K5YseItPWet9hAeCgAAAOpOKxLY&#10;dW4HBwedZbI5Grm15Vajtxq5vermbf7MSz8T3KZRXdfXJR1tBWyLORedAQAAIKAdylQQNa/VVSJd&#10;0XQEFdkPLLrTv2/X/SO3q+jqdhVdjfBGvyataEe1sOQeCg8JAAAAdaVRz2Xh9rudzLtVgVUGt9w3&#10;5vOXXz8UlNxLP3nXmM+lEV10phUfdAymrPeEhwYAAIA6MqUwWDVBu4W5yqMrmmOrAqtRXNfnVYDP&#10;WdCYvuAqwGlk06ZNjOICAACk4G0mj5m8aXKWbohBX7PY5JsmfiTPmywz+Q2TVGj0Nhz1DNaXdRXH&#10;5mg6gp1n224Kgubg6j6awuD6fNKJjuKa6HwCAAAgAZ0W3HNNXjOxpfawiYpt9LZOynJHTBEMtuLV&#10;HFZXaXTFFtc5V7effqAibEdx190RrzxPNNpxTcejtXHDQwQAAMAEdVJwp5jYInuvSfNI7TtMhk30&#10;+ddN3m6SGG2OYFdO6GRDhz/5+OagtN6ybvz5uteu3BbcN6u5uEpkLu7p4aECAABgAuIWXHs/ldd2&#10;mxRoh66XTXS/RNd5NSVwtoqgtr11FUVXNCVBhVVTFLbvPLlyQqvYi9H0NZu2ZjMXV3OJw1Fc1sUF&#10;AABIQNyCq6kJcUdmF5novi+YJDYf15TAHSqCGzdudBZFV7oZkbXLibW6IC3pRNbFPRgeKgAAACYg&#10;bsG1pTXOFrN2KkOic3FNATymIqjdwFxF0ZVOpifYaBWFTkZ9JxpdbLZixQo7ijs5PFwAAAB0KW7B&#10;3WASd9pBdJrCPN0wUab4zVIB7Ovrc5ZEV6LTE6IbO8SJRnz1tVntbrZu3To7irskPGQAAAB0KU7B&#10;jc6/jVNwo/dPpOCa4rdYBXD9+vXOguhK79/dG5TU8VZPcMXubnbBwmyWDNu8ebMdwR0KDxkAAABd&#10;KkXB1QVYKoCdzL+1o7CfWtPdKOx5VzSWDFuzIf6UiG4TmYcbZwoIAAAA2ohTcKWbKQqJzcE1xS+4&#10;wEwjna6C2Jy4mzu0i10/N6klw9o9D205HBZcLjQDAACYoE4LbicXmSW2Fu6yZcv2qgBqpNNVEJuj&#10;UVeV04nsShZdMkz/7bpP3Nj5wNpIwvV57coWFtyj4SEDAACgS3ELbq7LhJnid0gFUCOdroLYnIU3&#10;NZb6unrFNufn4+by64eCx5nokmGaJqHHaTcaHBZcnTcAAABMQNyCG3cDh8RXUBCNbKr8xd3B7Kqb&#10;twWjpRPdctcuGabH6nQlhmh0oZseRxe+uT6vrFq1Kii4LBUGAAAwMXELrtiRWeVvTZpHZy8wsVv5&#10;ukZvNc1B5dhOd1BiXVRlSt9hlb9O1sBNKnYt3W4vVtP0Bn290m6qQ29vb1BwtSVxeNgAAADogi24&#10;KpuHTZ53JFp8oyU3+jXR21pNTWi+UM3O1R33wjVT/IZV/rZtm9iUg25ilwzrdj6vnZ7woataXyC3&#10;a9cuO0XhWHjIAAAA6FK04LZK81SDd5hsMrGjtYpGgJ826TFpRQW3ecTWddsYpvh1tIpCktHUBE1R&#10;UEntZsqDiq2+tt0IsEamw4J7KDxkAAAAlMBECu5aFcBNm9yrEKSda1duC0pqp0uGxZ2eoJFpHZ9W&#10;iwgPGQAAACUwkYK7RAWwk40ekozKaTfr6tq1dNtNT1DsTmYmO8JDBgAAQAl0XXCXLl06TwVwzZo1&#10;zoKYRezSY50sGaZ5u/qadqsnKCruOr5ly5YtDw8ZAAAAJdB1we3r6zvVlL8TKoG6IMtVEtOOXTJM&#10;I7nbd46/ZJjd3EH3H2+JMbtEmCnyZ4eHDAAAgBLouuCK5qeqBOZxoZmN5uCqtGrqgevz0WikN86I&#10;b2SbXnYxAwAAqBNTABerCK5du9ZZFLOIXTJsvI0fonN2NfLruo9NZHrCUHioAAAAqIObbrrpNBVB&#10;bYhw//3d7yo20dh5te1GcTtZdeHWW2+1I7izw0MFAABAXZgSeFBlcMuWLc6ymEXGG8WNjt6u2dB+&#10;57XI9IRj7GAGAABQQ6YIBsuFrVy5shCjuFevGLuz2rzrhmKP3mq6hY6nt7d3MDxEAAAA1I0phIdU&#10;CvPa9EHpv3NnUGI1UhudYxu9fbz1crdu3RqUW60OoekX4eEBAACgbnp7e3vsKG5eS4YpdpWECxbe&#10;GZRZ5bwrGlv6ukZ2m2Pn3rL2LQAAAEbm4g4MDDjLYxbR/Ns/+fjmoNBGM96uZcrQ0JCde3uUubcA&#10;AADwbr755mkqiL29vW9t2zb+aGla0YYPKrS23F5+/dC4m0Ds2LHDv+WWW94KC+6S8JAAAABQd7ow&#10;SyVRUxVUGl1lMquo1MbZ3UwXxt1222129HY4PBQAAACgQSVRZVHzWfNcVSFu1q1bZ8vtEW0/HB4G&#10;AAAA0KCSqLKo0pjnDmdxolUf9Dy1aoKmWISHAAAAAIzW29t7uimOx1Ueb7/99kKO5NpyqyxdunRe&#10;+NQBAAAAN1McZ2tkVAVSc1x37tzpLJpZR2VbpduWW/McV4dPGQAAAGgvXFnhqIqkLjzTNriu0plV&#10;VLLtBWUq34zcAgAAoGPaEcwUymCN3N7e3tx2O9M6tyrZeh4mR5hzCwAAgK5p44Rly5YNheXSX7Vq&#10;lb9lyxZnEU06WpM3sgyYMsxqCQAAAEhEuKVvsMKCoqXE0toUYvv27cEqDvZ7mWiqBJs4AAAAIHmm&#10;aC4OC2dQPvv6+oItfic6R1ebS2gKRHTEVnNtdSEZo7YAAABIVThtYXW06CqavqCyq5FdpdWOaLt2&#10;7Rq5z+DgYFCSo48TFtshzQEOvyUAAACQDVNEZ6mMmmI6Mn3BlTVr1gQXqrk+F+aYyQ6tjqACHT48&#10;AAAAkB+tbhCO7O4xGTb/fTgsr81RGda2wLqP7j87fAgAAGLwvP8/kSkStj/iktYAAAAASUVORK5C&#10;YIJQSwMEFAAGAAgAAAAhAPHoe1PYAAAABQEAAA8AAABkcnMvZG93bnJldi54bWxMj8FOwzAQRO9I&#10;/IO1SNyoDZQqSuNUCAGCIwF6dpMljrDXwXab8PcsXMplpNGsZt5Wm9k7ccCYhkAaLhcKBFIbuoF6&#10;DW+vDxcFiJQNdcYFQg3fmGBTn55UpuzCRC94aHIvuIRSaTTYnMdSytRa9CYtwojE2UeI3mS2sZdd&#10;NBOXeyevlFpJbwbiBWtGvLPYfjZ7r4FQ3Tcuyqfcvm9H+1X0j8/LSevzs/l2DSLjnI/H8IvP6FAz&#10;0y7sqUvCaeBH8p9yVqyWbHcarosbBbKu5H/6+gc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rvCO20QIAAJ0IAAAOAAAAAAAAAAAAAAAAADoCAABk&#10;cnMvZTJvRG9jLnhtbFBLAQItAAoAAAAAAAAAIQDU5NzPEKQAABCkAAAUAAAAAAAAAAAAAAAAADcF&#10;AABkcnMvbWVkaWEvaW1hZ2UxLnBuZ1BLAQItAAoAAAAAAAAAIQA+TCzJEpQAABKUAAAUAAAAAAAA&#10;AAAAAAAAAHmpAABkcnMvbWVkaWEvaW1hZ2UyLnBuZ1BLAQItABQABgAIAAAAIQDx6HtT2AAAAAUB&#10;AAAPAAAAAAAAAAAAAAAAAL09AQBkcnMvZG93bnJldi54bWxQSwECLQAUAAYACAAAACEALmzwAMUA&#10;AAClAQAAGQAAAAAAAAAAAAAAAADCPgEAZHJzL19yZWxzL2Uyb0RvYy54bWwucmVsc1BLBQYAAAAA&#10;BwAHAL4BAAC+PwEAAAA=&#10;">
                <v:shape id="_x0000_s1027" type="#_x0000_t75" style="position:absolute;width:54864;height:24447;visibility:visible;mso-wrap-style:square" filled="t">
                  <v:fill o:detectmouseclick="t"/>
                  <v:path o:connecttype="none"/>
                </v:shape>
                <v:shape id="Picture 65" o:spid="_x0000_s1028" type="#_x0000_t75" style="position:absolute;width:19831;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ZhXxgAAANsAAAAPAAAAZHJzL2Rvd25yZXYueG1sRI9Ba8JA&#10;FITvQv/D8gpepG4UTUvqKrZE8eKhttAeX7Ovm9Ds25BdNfrrXUHwOMzMN8xs0dlaHKj1lWMFo2EC&#10;grhwumKj4Otz9fQCwgdkjbVjUnAiD4v5Q2+GmXZH/qDDLhgRIewzVFCG0GRS+qIki37oGuLo/bnW&#10;YoiyNVK3eIxwW8txkqTSYsVxocSG3ksq/nd7q+B5u/3uTP77s8nNJM3X58FbYQZK9R+75SuIQF24&#10;h2/tjVaQTuH6Jf4AOb8AAAD//wMAUEsBAi0AFAAGAAgAAAAhANvh9svuAAAAhQEAABMAAAAAAAAA&#10;AAAAAAAAAAAAAFtDb250ZW50X1R5cGVzXS54bWxQSwECLQAUAAYACAAAACEAWvQsW78AAAAVAQAA&#10;CwAAAAAAAAAAAAAAAAAfAQAAX3JlbHMvLnJlbHNQSwECLQAUAAYACAAAACEACxWYV8YAAADbAAAA&#10;DwAAAAAAAAAAAAAAAAAHAgAAZHJzL2Rvd25yZXYueG1sUEsFBgAAAAADAAMAtwAAAPoCAAAAAA==&#10;">
                  <v:imagedata r:id="rId42" o:title=""/>
                </v:shape>
                <v:shape id="Picture 66" o:spid="_x0000_s1029" type="#_x0000_t75" style="position:absolute;left:35032;width:19832;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9owwAAANsAAAAPAAAAZHJzL2Rvd25yZXYueG1sRI9Ba8JA&#10;FITvgv9heUIvohsrpCZ1FRGkUvDQ6KW3R/Y1Cc2+DbtbE/+9WxA8DjPzDbPeDqYVV3K+saxgMU9A&#10;EJdWN1wpuJwPsxUIH5A1tpZJwY08bDfj0RpzbXv+omsRKhEh7HNUUIfQ5VL6siaDfm474uj9WGcw&#10;ROkqqR32EW5a+ZokqTTYcFyosaN9TeVv8WcUnE5h6rh32dtn9tHhMlnwd3ZQ6mUy7N5BBBrCM/xo&#10;H7WCNIX/L/EHyM0dAAD//wMAUEsBAi0AFAAGAAgAAAAhANvh9svuAAAAhQEAABMAAAAAAAAAAAAA&#10;AAAAAAAAAFtDb250ZW50X1R5cGVzXS54bWxQSwECLQAUAAYACAAAACEAWvQsW78AAAAVAQAACwAA&#10;AAAAAAAAAAAAAAAfAQAAX3JlbHMvLnJlbHNQSwECLQAUAAYACAAAACEA3QDfaMMAAADbAAAADwAA&#10;AAAAAAAAAAAAAAAHAgAAZHJzL2Rvd25yZXYueG1sUEsFBgAAAAADAAMAtwAAAPcCAAAAAA==&#10;">
                  <v:imagedata r:id="rId43" o:title=""/>
                </v:shape>
                <w10:anchorlock/>
              </v:group>
            </w:pict>
          </mc:Fallback>
        </mc:AlternateContent>
      </w:r>
    </w:p>
    <w:p w:rsidR="0002433C" w:rsidRPr="00CF4F0A" w:rsidRDefault="0002433C" w:rsidP="0002433C">
      <w:pPr>
        <w:pStyle w:val="TH"/>
      </w:pPr>
      <w:r w:rsidRPr="00CF4F0A">
        <w:t>Figure 4.</w:t>
      </w:r>
      <w:r>
        <w:t>4</w:t>
      </w:r>
      <w:r w:rsidRPr="00CF4F0A">
        <w:t>.2.2-2: UL options for UE with multiple receiver chain</w:t>
      </w:r>
      <w:r>
        <w:t>s</w:t>
      </w:r>
    </w:p>
    <w:p w:rsidR="0002433C" w:rsidRPr="00CF4F0A" w:rsidRDefault="0002433C" w:rsidP="0002433C">
      <w:pPr>
        <w:pStyle w:val="Heading4"/>
      </w:pPr>
      <w:bookmarkStart w:id="29" w:name="_Toc50968945"/>
      <w:r w:rsidRPr="00CF4F0A">
        <w:rPr>
          <w:sz w:val="28"/>
          <w:szCs w:val="28"/>
        </w:rPr>
        <w:t>4.</w:t>
      </w:r>
      <w:r>
        <w:rPr>
          <w:sz w:val="28"/>
          <w:szCs w:val="28"/>
        </w:rPr>
        <w:t>4</w:t>
      </w:r>
      <w:r w:rsidRPr="00CF4F0A">
        <w:rPr>
          <w:sz w:val="28"/>
          <w:szCs w:val="28"/>
        </w:rPr>
        <w:t>.2.3</w:t>
      </w:r>
      <w:r w:rsidRPr="00CF4F0A">
        <w:rPr>
          <w:sz w:val="28"/>
          <w:szCs w:val="28"/>
        </w:rPr>
        <w:tab/>
      </w:r>
      <w:r w:rsidRPr="00CF4F0A">
        <w:rPr>
          <w:sz w:val="28"/>
          <w:szCs w:val="28"/>
        </w:rPr>
        <w:tab/>
      </w:r>
      <w:r w:rsidRPr="00CF4F0A">
        <w:t>UE architecture summary</w:t>
      </w:r>
      <w:bookmarkEnd w:id="29"/>
    </w:p>
    <w:p w:rsidR="0002433C" w:rsidRPr="00CF4F0A" w:rsidRDefault="0002433C" w:rsidP="0002433C">
      <w:r w:rsidRPr="00CF4F0A">
        <w:t>The UE topologies above exhibit differing UL and DL coverage, summarized in table 4.</w:t>
      </w:r>
      <w:r>
        <w:t>4</w:t>
      </w:r>
      <w:r w:rsidRPr="00CF4F0A">
        <w:t>.2.3-1.</w:t>
      </w:r>
    </w:p>
    <w:tbl>
      <w:tblPr>
        <w:tblStyle w:val="TableGrid3"/>
        <w:tblW w:w="0" w:type="auto"/>
        <w:tblLook w:val="04A0" w:firstRow="1" w:lastRow="0" w:firstColumn="1" w:lastColumn="0" w:noHBand="0" w:noVBand="1"/>
      </w:tblPr>
      <w:tblGrid>
        <w:gridCol w:w="3207"/>
        <w:gridCol w:w="3207"/>
        <w:gridCol w:w="3207"/>
      </w:tblGrid>
      <w:tr w:rsidR="0002433C" w:rsidRPr="00CF4F0A" w:rsidTr="0002433C">
        <w:trPr>
          <w:trHeight w:val="345"/>
        </w:trPr>
        <w:tc>
          <w:tcPr>
            <w:tcW w:w="3207" w:type="dxa"/>
            <w:vMerge w:val="restart"/>
          </w:tcPr>
          <w:p w:rsidR="0002433C" w:rsidRPr="00CF4F0A" w:rsidRDefault="0002433C" w:rsidP="0002433C"/>
        </w:tc>
        <w:tc>
          <w:tcPr>
            <w:tcW w:w="6414" w:type="dxa"/>
            <w:gridSpan w:val="2"/>
          </w:tcPr>
          <w:p w:rsidR="0002433C" w:rsidRPr="00CF4F0A" w:rsidRDefault="0002433C" w:rsidP="0002433C">
            <w:r w:rsidRPr="00CF4F0A">
              <w:t>UL Coverage in Relation to enhanced DL coverage type</w:t>
            </w:r>
          </w:p>
        </w:tc>
      </w:tr>
      <w:tr w:rsidR="0002433C" w:rsidRPr="00CF4F0A" w:rsidTr="0002433C">
        <w:trPr>
          <w:trHeight w:val="344"/>
        </w:trPr>
        <w:tc>
          <w:tcPr>
            <w:tcW w:w="3207" w:type="dxa"/>
            <w:vMerge/>
          </w:tcPr>
          <w:p w:rsidR="0002433C" w:rsidRPr="00CF4F0A" w:rsidRDefault="0002433C" w:rsidP="0002433C">
            <w:pPr>
              <w:rPr>
                <w:highlight w:val="yellow"/>
              </w:rPr>
            </w:pPr>
          </w:p>
        </w:tc>
        <w:tc>
          <w:tcPr>
            <w:tcW w:w="3207" w:type="dxa"/>
          </w:tcPr>
          <w:p w:rsidR="0002433C" w:rsidRPr="00CF4F0A" w:rsidRDefault="0002433C" w:rsidP="0002433C">
            <w:r w:rsidRPr="00CB6654">
              <w:t xml:space="preserve">Independent </w:t>
            </w:r>
            <w:r w:rsidRPr="00FF254F">
              <w:t>R/T LO</w:t>
            </w:r>
            <w:r w:rsidRPr="00CB6654">
              <w:t>s</w:t>
            </w:r>
          </w:p>
        </w:tc>
        <w:tc>
          <w:tcPr>
            <w:tcW w:w="3207" w:type="dxa"/>
          </w:tcPr>
          <w:p w:rsidR="0002433C" w:rsidRPr="00CF4F0A" w:rsidRDefault="0002433C" w:rsidP="0002433C">
            <w:r w:rsidRPr="00CB6654">
              <w:t xml:space="preserve">Common </w:t>
            </w:r>
            <w:r w:rsidRPr="00FF254F">
              <w:t>R/T LOs</w:t>
            </w:r>
          </w:p>
        </w:tc>
      </w:tr>
      <w:tr w:rsidR="0002433C" w:rsidRPr="00CF4F0A" w:rsidTr="0002433C">
        <w:tc>
          <w:tcPr>
            <w:tcW w:w="3207" w:type="dxa"/>
          </w:tcPr>
          <w:p w:rsidR="0002433C" w:rsidRPr="00CF4F0A" w:rsidRDefault="0002433C" w:rsidP="0002433C">
            <w:r w:rsidRPr="00CF4F0A">
              <w:t>Single Enhanced receiver</w:t>
            </w:r>
          </w:p>
        </w:tc>
        <w:tc>
          <w:tcPr>
            <w:tcW w:w="3207" w:type="dxa"/>
          </w:tcPr>
          <w:p w:rsidR="0002433C" w:rsidRPr="00CF4F0A" w:rsidRDefault="0002433C" w:rsidP="0002433C">
            <w:r w:rsidRPr="00CF4F0A">
              <w:t>Matches DL coverage</w:t>
            </w:r>
          </w:p>
        </w:tc>
        <w:tc>
          <w:tcPr>
            <w:tcW w:w="3207" w:type="dxa"/>
          </w:tcPr>
          <w:p w:rsidR="0002433C" w:rsidRPr="00CF4F0A" w:rsidRDefault="0002433C" w:rsidP="0002433C">
            <w:r w:rsidRPr="00CF4F0A">
              <w:t>DL coverage extends past UL coverage equally on both sides</w:t>
            </w:r>
          </w:p>
        </w:tc>
      </w:tr>
      <w:tr w:rsidR="0002433C" w:rsidRPr="00CF4F0A" w:rsidTr="0002433C">
        <w:tc>
          <w:tcPr>
            <w:tcW w:w="3207" w:type="dxa"/>
          </w:tcPr>
          <w:p w:rsidR="0002433C" w:rsidRPr="00CF4F0A" w:rsidRDefault="0002433C" w:rsidP="0002433C">
            <w:r w:rsidRPr="00CF4F0A">
              <w:t>Multiple Rel. 15 receivers</w:t>
            </w:r>
          </w:p>
        </w:tc>
        <w:tc>
          <w:tcPr>
            <w:tcW w:w="3207" w:type="dxa"/>
          </w:tcPr>
          <w:p w:rsidR="0002433C" w:rsidRPr="00CF4F0A" w:rsidRDefault="0002433C" w:rsidP="0002433C">
            <w:r w:rsidRPr="00CF4F0A">
              <w:t>Matches DL coverage</w:t>
            </w:r>
          </w:p>
        </w:tc>
        <w:tc>
          <w:tcPr>
            <w:tcW w:w="3207" w:type="dxa"/>
          </w:tcPr>
          <w:p w:rsidR="0002433C" w:rsidRPr="00CF4F0A" w:rsidRDefault="0002433C" w:rsidP="0002433C">
            <w:r w:rsidRPr="00CF4F0A">
              <w:t>DL coverage extends past UL coverage on one side</w:t>
            </w:r>
            <w:r>
              <w:t>. Additional DL-only spectrum is configurable to be on higher-frequency side or lower-frequency side of UL spectrum.</w:t>
            </w:r>
          </w:p>
        </w:tc>
      </w:tr>
    </w:tbl>
    <w:p w:rsidR="0002433C" w:rsidRPr="00CF4F0A" w:rsidRDefault="0002433C" w:rsidP="0002433C">
      <w:pPr>
        <w:pStyle w:val="TH"/>
      </w:pPr>
      <w:r w:rsidRPr="00CF4F0A">
        <w:lastRenderedPageBreak/>
        <w:t>Table 4.</w:t>
      </w:r>
      <w:r>
        <w:t>4</w:t>
      </w:r>
      <w:r w:rsidRPr="00CF4F0A">
        <w:t xml:space="preserve">.2.3-1: UL and DL coverage comparison for UEs </w:t>
      </w:r>
    </w:p>
    <w:p w:rsidR="0002433C" w:rsidRPr="002C4561" w:rsidRDefault="0002433C" w:rsidP="0002433C">
      <w:pPr>
        <w:pStyle w:val="Heading3"/>
      </w:pPr>
      <w:bookmarkStart w:id="30" w:name="_Toc50968946"/>
      <w:r w:rsidRPr="002C4561">
        <w:t>4.4.3</w:t>
      </w:r>
      <w:r w:rsidRPr="002C4561">
        <w:tab/>
      </w:r>
      <w:r w:rsidRPr="002C4561">
        <w:tab/>
        <w:t>Feature Definition</w:t>
      </w:r>
      <w:bookmarkEnd w:id="30"/>
    </w:p>
    <w:p w:rsidR="0002433C" w:rsidRPr="00BC7CF4" w:rsidRDefault="0002433C" w:rsidP="0002433C">
      <w:r>
        <w:t>For Rel-16, the DL intra-band CA BW enhancement feature is the definition of UE capability to support DL-only coverage spectrum. This enhancement is in addition to the common UL+DL coverage spectrum of UE carried over from Rel-15.</w:t>
      </w:r>
    </w:p>
    <w:p w:rsidR="0002433C" w:rsidRPr="00F3217C" w:rsidRDefault="0002433C" w:rsidP="0002433C">
      <w:pPr>
        <w:pStyle w:val="Heading3"/>
      </w:pPr>
      <w:bookmarkStart w:id="31" w:name="_Toc50968947"/>
      <w:r w:rsidRPr="00F3217C">
        <w:t>4.4.</w:t>
      </w:r>
      <w:r>
        <w:t>4</w:t>
      </w:r>
      <w:r w:rsidRPr="00F3217C">
        <w:tab/>
        <w:t>UE DL-only spectrum extension cases</w:t>
      </w:r>
      <w:bookmarkEnd w:id="31"/>
      <w:r w:rsidRPr="00F3217C">
        <w:t xml:space="preserve"> </w:t>
      </w:r>
    </w:p>
    <w:p w:rsidR="0002433C" w:rsidRPr="00F3217C" w:rsidRDefault="0002433C" w:rsidP="0002433C">
      <w:pPr>
        <w:rPr>
          <w:lang w:val="en-US"/>
        </w:rPr>
      </w:pPr>
      <w:r w:rsidRPr="00F3217C">
        <w:t xml:space="preserve">The assumption for the DL-only spectrum extension cases assumes that DL </w:t>
      </w:r>
      <w:r w:rsidRPr="00F3217C">
        <w:rPr>
          <w:lang w:val="en-US"/>
        </w:rPr>
        <w:t>Fs ≥ 1400 MHz as an enhancement over Rel-15 UE capability. Based on this assumption the network should be constrained by two factors:</w:t>
      </w:r>
    </w:p>
    <w:p w:rsidR="0002433C" w:rsidRPr="00F3217C" w:rsidRDefault="0002433C" w:rsidP="0002433C">
      <w:pPr>
        <w:numPr>
          <w:ilvl w:val="0"/>
          <w:numId w:val="9"/>
        </w:numPr>
        <w:contextualSpacing/>
      </w:pPr>
      <w:r w:rsidRPr="00F3217C">
        <w:t xml:space="preserve">Frequency separation class for UL and DL </w:t>
      </w:r>
    </w:p>
    <w:p w:rsidR="0002433C" w:rsidRPr="00F3217C" w:rsidRDefault="0002433C" w:rsidP="0002433C">
      <w:pPr>
        <w:numPr>
          <w:ilvl w:val="0"/>
          <w:numId w:val="9"/>
        </w:numPr>
        <w:contextualSpacing/>
      </w:pPr>
      <w:r w:rsidRPr="00F3217C">
        <w:t>UL coverage spectrum contained within the DL coverage spectrum</w:t>
      </w:r>
    </w:p>
    <w:p w:rsidR="0002433C" w:rsidRPr="00F3217C" w:rsidRDefault="0002433C" w:rsidP="0002433C">
      <w:pPr>
        <w:ind w:left="720"/>
        <w:contextualSpacing/>
      </w:pPr>
    </w:p>
    <w:tbl>
      <w:tblPr>
        <w:tblStyle w:val="TableGrid"/>
        <w:tblW w:w="9351" w:type="dxa"/>
        <w:jc w:val="center"/>
        <w:tblLayout w:type="fixed"/>
        <w:tblLook w:val="04A0" w:firstRow="1" w:lastRow="0" w:firstColumn="1" w:lastColumn="0" w:noHBand="0" w:noVBand="1"/>
      </w:tblPr>
      <w:tblGrid>
        <w:gridCol w:w="2996"/>
        <w:gridCol w:w="3233"/>
        <w:gridCol w:w="3122"/>
      </w:tblGrid>
      <w:tr w:rsidR="0002433C" w:rsidRPr="00F3217C" w:rsidTr="0002433C">
        <w:trPr>
          <w:trHeight w:val="513"/>
          <w:jc w:val="center"/>
        </w:trPr>
        <w:tc>
          <w:tcPr>
            <w:tcW w:w="2996" w:type="dxa"/>
            <w:vAlign w:val="center"/>
          </w:tcPr>
          <w:p w:rsidR="0002433C" w:rsidRPr="00F3217C" w:rsidRDefault="0002433C" w:rsidP="0002433C">
            <w:pPr>
              <w:jc w:val="center"/>
              <w:rPr>
                <w:b/>
                <w:bCs/>
              </w:rPr>
            </w:pPr>
            <w:r w:rsidRPr="00F3217C">
              <w:rPr>
                <w:b/>
                <w:bCs/>
              </w:rPr>
              <w:t>Case 1: No restriction</w:t>
            </w:r>
          </w:p>
        </w:tc>
        <w:tc>
          <w:tcPr>
            <w:tcW w:w="3233" w:type="dxa"/>
            <w:vAlign w:val="center"/>
          </w:tcPr>
          <w:p w:rsidR="0002433C" w:rsidRPr="00F3217C" w:rsidRDefault="0002433C" w:rsidP="0002433C">
            <w:pPr>
              <w:jc w:val="center"/>
              <w:rPr>
                <w:b/>
                <w:bCs/>
              </w:rPr>
            </w:pPr>
            <w:r w:rsidRPr="00F3217C">
              <w:rPr>
                <w:b/>
                <w:bCs/>
              </w:rPr>
              <w:t>Case 2: Symmetric extension</w:t>
            </w:r>
          </w:p>
        </w:tc>
        <w:tc>
          <w:tcPr>
            <w:tcW w:w="3122" w:type="dxa"/>
            <w:vAlign w:val="center"/>
          </w:tcPr>
          <w:p w:rsidR="0002433C" w:rsidRPr="00F3217C" w:rsidRDefault="0002433C" w:rsidP="0002433C">
            <w:pPr>
              <w:jc w:val="center"/>
              <w:rPr>
                <w:b/>
                <w:bCs/>
              </w:rPr>
            </w:pPr>
            <w:r w:rsidRPr="00F3217C">
              <w:rPr>
                <w:b/>
                <w:bCs/>
              </w:rPr>
              <w:t>Case 3: One-sided extension</w:t>
            </w:r>
          </w:p>
        </w:tc>
      </w:tr>
      <w:tr w:rsidR="0002433C" w:rsidRPr="00F3217C" w:rsidTr="0002433C">
        <w:trPr>
          <w:trHeight w:val="320"/>
          <w:jc w:val="center"/>
        </w:trPr>
        <w:tc>
          <w:tcPr>
            <w:tcW w:w="2996" w:type="dxa"/>
          </w:tcPr>
          <w:p w:rsidR="0002433C" w:rsidRPr="00F3217C" w:rsidRDefault="0002433C" w:rsidP="0002433C"/>
          <w:p w:rsidR="0002433C" w:rsidRPr="00F3217C" w:rsidRDefault="0002433C" w:rsidP="0002433C">
            <w:pPr>
              <w:jc w:val="center"/>
            </w:pPr>
            <w:r w:rsidRPr="00F3217C">
              <w:rPr>
                <w:noProof/>
                <w:lang w:val="en-US"/>
              </w:rPr>
              <w:drawing>
                <wp:inline distT="0" distB="0" distL="0" distR="0" wp14:anchorId="35B73681" wp14:editId="50B2BB3E">
                  <wp:extent cx="1761067" cy="652632"/>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9816"/>
                          <a:stretch/>
                        </pic:blipFill>
                        <pic:spPr bwMode="auto">
                          <a:xfrm>
                            <a:off x="0" y="0"/>
                            <a:ext cx="1780478" cy="659825"/>
                          </a:xfrm>
                          <a:prstGeom prst="rect">
                            <a:avLst/>
                          </a:prstGeom>
                          <a:ln>
                            <a:noFill/>
                          </a:ln>
                          <a:extLst>
                            <a:ext uri="{53640926-AAD7-44D8-BBD7-CCE9431645EC}">
                              <a14:shadowObscured xmlns:a14="http://schemas.microsoft.com/office/drawing/2010/main"/>
                            </a:ext>
                          </a:extLst>
                        </pic:spPr>
                      </pic:pic>
                    </a:graphicData>
                  </a:graphic>
                </wp:inline>
              </w:drawing>
            </w:r>
          </w:p>
        </w:tc>
        <w:tc>
          <w:tcPr>
            <w:tcW w:w="3233" w:type="dxa"/>
          </w:tcPr>
          <w:p w:rsidR="0002433C" w:rsidRPr="00F3217C" w:rsidRDefault="0002433C" w:rsidP="0002433C"/>
          <w:p w:rsidR="0002433C" w:rsidRPr="00F3217C" w:rsidRDefault="0002433C" w:rsidP="0002433C">
            <w:r w:rsidRPr="00F3217C">
              <w:rPr>
                <w:noProof/>
                <w:lang w:val="en-US"/>
              </w:rPr>
              <w:drawing>
                <wp:inline distT="0" distB="0" distL="0" distR="0" wp14:anchorId="73C62531" wp14:editId="138DC9AE">
                  <wp:extent cx="1752600" cy="662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50388"/>
                          <a:stretch/>
                        </pic:blipFill>
                        <pic:spPr bwMode="auto">
                          <a:xfrm>
                            <a:off x="0" y="0"/>
                            <a:ext cx="1778672" cy="671970"/>
                          </a:xfrm>
                          <a:prstGeom prst="rect">
                            <a:avLst/>
                          </a:prstGeom>
                          <a:ln>
                            <a:noFill/>
                          </a:ln>
                          <a:extLst>
                            <a:ext uri="{53640926-AAD7-44D8-BBD7-CCE9431645EC}">
                              <a14:shadowObscured xmlns:a14="http://schemas.microsoft.com/office/drawing/2010/main"/>
                            </a:ext>
                          </a:extLst>
                        </pic:spPr>
                      </pic:pic>
                    </a:graphicData>
                  </a:graphic>
                </wp:inline>
              </w:drawing>
            </w:r>
          </w:p>
        </w:tc>
        <w:tc>
          <w:tcPr>
            <w:tcW w:w="3122" w:type="dxa"/>
          </w:tcPr>
          <w:p w:rsidR="0002433C" w:rsidRPr="00F3217C" w:rsidRDefault="0002433C" w:rsidP="0002433C"/>
          <w:p w:rsidR="0002433C" w:rsidRPr="00F3217C" w:rsidRDefault="0002433C" w:rsidP="0002433C">
            <w:r w:rsidRPr="00F3217C">
              <w:rPr>
                <w:noProof/>
              </w:rPr>
              <w:drawing>
                <wp:inline distT="0" distB="0" distL="0" distR="0" wp14:anchorId="417EDBDF" wp14:editId="3AC5D4AD">
                  <wp:extent cx="1845734" cy="66875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49272"/>
                          <a:stretch/>
                        </pic:blipFill>
                        <pic:spPr bwMode="auto">
                          <a:xfrm>
                            <a:off x="0" y="0"/>
                            <a:ext cx="1864784" cy="675654"/>
                          </a:xfrm>
                          <a:prstGeom prst="rect">
                            <a:avLst/>
                          </a:prstGeom>
                          <a:ln>
                            <a:noFill/>
                          </a:ln>
                          <a:extLst>
                            <a:ext uri="{53640926-AAD7-44D8-BBD7-CCE9431645EC}">
                              <a14:shadowObscured xmlns:a14="http://schemas.microsoft.com/office/drawing/2010/main"/>
                            </a:ext>
                          </a:extLst>
                        </pic:spPr>
                      </pic:pic>
                    </a:graphicData>
                  </a:graphic>
                </wp:inline>
              </w:drawing>
            </w:r>
          </w:p>
        </w:tc>
      </w:tr>
    </w:tbl>
    <w:p w:rsidR="0002433C" w:rsidRPr="00F3217C" w:rsidRDefault="0002433C" w:rsidP="0002433C">
      <w:pPr>
        <w:spacing w:after="0"/>
        <w:rPr>
          <w:rFonts w:ascii="Helvetica" w:hAnsi="Helvetica"/>
          <w:color w:val="0056D6"/>
          <w:sz w:val="18"/>
          <w:szCs w:val="18"/>
          <w:lang w:eastAsia="en-GB"/>
        </w:rPr>
      </w:pPr>
    </w:p>
    <w:p w:rsidR="0002433C" w:rsidRPr="00F3217C" w:rsidRDefault="0002433C" w:rsidP="0002433C">
      <w:pPr>
        <w:spacing w:after="0"/>
      </w:pPr>
      <w:bookmarkStart w:id="32" w:name="_Hlk38829874"/>
      <w:r w:rsidRPr="00F3217C">
        <w:t>In Case 1 the UE supports different UL &amp; DL coverage spectrum with no restriction and represents the most flexible frequency separation class enhancement in Rel-16. As illustrated in Case 1 the IF bandwidth of the UL and DL can be as wide as 1400 MHz for the UL and 2400 MHz for the DL.</w:t>
      </w:r>
      <w:r>
        <w:t xml:space="preserve"> The UE implementation in this case may need a dedicated UL LO which increases complexity.</w:t>
      </w:r>
    </w:p>
    <w:p w:rsidR="0002433C" w:rsidRPr="00F3217C" w:rsidRDefault="0002433C" w:rsidP="0002433C">
      <w:pPr>
        <w:spacing w:after="0"/>
      </w:pPr>
    </w:p>
    <w:p w:rsidR="0002433C" w:rsidRPr="00F3217C" w:rsidRDefault="0002433C" w:rsidP="0002433C">
      <w:pPr>
        <w:spacing w:after="0"/>
        <w:rPr>
          <w:lang w:val="en-US"/>
        </w:rPr>
      </w:pPr>
      <w:r w:rsidRPr="00F3217C">
        <w:t xml:space="preserve">In Case 2 the UE supports symmetric extension of bidirectional coverage spectrum for DL only. </w:t>
      </w:r>
      <w:r w:rsidRPr="00F3217C">
        <w:rPr>
          <w:lang w:val="en-US"/>
        </w:rPr>
        <w:t>These UEs need to further restrict the allocation of DL carriers such that the UL coverage spectrum is centered within the DL coverage spectrum. The UE implementation in this case may reduce the RF architecture complexity by sharing the LO between UL and D</w:t>
      </w:r>
      <w:r>
        <w:rPr>
          <w:lang w:val="en-US"/>
        </w:rPr>
        <w:t xml:space="preserve">L, but it may increase the network’s difficulty in exploiting available DL spectrum in the general case. </w:t>
      </w:r>
    </w:p>
    <w:p w:rsidR="0002433C" w:rsidRPr="00F3217C" w:rsidRDefault="0002433C" w:rsidP="0002433C">
      <w:pPr>
        <w:spacing w:after="0"/>
        <w:rPr>
          <w:lang w:val="en-US"/>
        </w:rPr>
      </w:pPr>
    </w:p>
    <w:p w:rsidR="0002433C" w:rsidRPr="00F3217C" w:rsidRDefault="0002433C" w:rsidP="0002433C">
      <w:pPr>
        <w:spacing w:after="0"/>
      </w:pPr>
      <w:r w:rsidRPr="00F3217C">
        <w:rPr>
          <w:lang w:val="en-US"/>
        </w:rPr>
        <w:t xml:space="preserve">In Case 3 the UE supports one-sided extension of bidirectional coverage spectrum for DL only. </w:t>
      </w:r>
      <w:r>
        <w:rPr>
          <w:lang w:val="en-US"/>
        </w:rPr>
        <w:t xml:space="preserve"> The UE implementation in this case provides a tradeoff between full flexibility/high complexity in case 1 and high restrictive allocation/large DL captured spectrum in case 2. </w:t>
      </w:r>
    </w:p>
    <w:bookmarkEnd w:id="32"/>
    <w:p w:rsidR="0002433C" w:rsidRPr="00F3217C" w:rsidRDefault="0002433C" w:rsidP="0002433C">
      <w:pPr>
        <w:spacing w:after="0"/>
      </w:pPr>
    </w:p>
    <w:p w:rsidR="0002433C" w:rsidRPr="00F3217C" w:rsidRDefault="0002433C" w:rsidP="0002433C">
      <w:pPr>
        <w:pStyle w:val="Heading4"/>
      </w:pPr>
      <w:bookmarkStart w:id="33" w:name="_Toc50968948"/>
      <w:r w:rsidRPr="00F3217C">
        <w:t>4.4.</w:t>
      </w:r>
      <w:r>
        <w:t>4.1</w:t>
      </w:r>
      <w:r w:rsidRPr="00F3217C">
        <w:tab/>
        <w:t>Frequency separation classes for DL-only spectrum</w:t>
      </w:r>
      <w:bookmarkEnd w:id="33"/>
    </w:p>
    <w:p w:rsidR="0002433C" w:rsidRDefault="0002433C" w:rsidP="0002433C">
      <w:pPr>
        <w:spacing w:after="0"/>
        <w:rPr>
          <w:rFonts w:eastAsia="SimSun"/>
        </w:rPr>
      </w:pPr>
      <w:r w:rsidRPr="00F3217C">
        <w:rPr>
          <w:lang w:val="en-US"/>
        </w:rPr>
        <w:t xml:space="preserve">For Rel-16, extend the frequency separation class definition to include the following values for frequency separation ‘Fs’: {800, 1000, 1200, 1400, 1600, 1800, 2000, 2200, 2400} MHz, where Fs values larger 1400 MHz apply to downlink frequency separation only. </w:t>
      </w:r>
      <w:r>
        <w:rPr>
          <w:rFonts w:eastAsia="SimSun"/>
        </w:rPr>
        <w:t>The DL-only frequency spectrum is the width of UE frequency spectrum available to network to configure DL CCs only, and it extends on one-side of the bidirectional spectrum in contiguous manner with no frequency gap between the two.</w:t>
      </w:r>
      <w:r w:rsidRPr="00F3217C">
        <w:rPr>
          <w:lang w:val="en-US"/>
        </w:rPr>
        <w:t>.  The frequency separation classes for DL only</w:t>
      </w:r>
      <w:r>
        <w:rPr>
          <w:lang w:val="en-US"/>
        </w:rPr>
        <w:t xml:space="preserve"> spectrum</w:t>
      </w:r>
      <w:r w:rsidRPr="00F3217C">
        <w:rPr>
          <w:lang w:val="en-US"/>
        </w:rPr>
        <w:t xml:space="preserve"> are specified in Table 4.4.2-1, which </w:t>
      </w:r>
      <w:r w:rsidRPr="00F3217C">
        <w:rPr>
          <w:rFonts w:eastAsia="SimSun"/>
        </w:rPr>
        <w:t>indicates the maximum DL-only frequency separation span of DL CCs that UE can support per band.</w:t>
      </w:r>
      <w:r>
        <w:rPr>
          <w:rFonts w:eastAsia="SimSun"/>
        </w:rPr>
        <w:t xml:space="preserve"> The frequency separation class for DL-only spectrum (Fsd) can be equal but not larger than the frequency separation (DL Fs). </w:t>
      </w:r>
      <w:r w:rsidRPr="003F7353">
        <w:rPr>
          <w:rFonts w:eastAsia="SimSun"/>
        </w:rPr>
        <w:t>The combined downlink spectrum (DL Fs + Fsd</w:t>
      </w:r>
      <w:r>
        <w:rPr>
          <w:rFonts w:eastAsia="SimSun"/>
        </w:rPr>
        <w:t xml:space="preserve">) cannot exceed 2400 MHz, A UE may configure DL-only spectrum  only if the </w:t>
      </w:r>
      <w:r w:rsidRPr="003F7353">
        <w:rPr>
          <w:rFonts w:eastAsia="SimSun"/>
        </w:rPr>
        <w:t>combined downlink spectrum (DL Fs + Fsd</w:t>
      </w:r>
      <w:r>
        <w:rPr>
          <w:rFonts w:eastAsia="SimSun"/>
        </w:rPr>
        <w:t>) exceeds 1400 MHz.</w:t>
      </w:r>
    </w:p>
    <w:p w:rsidR="0002433C" w:rsidRPr="00F3217C" w:rsidRDefault="0002433C" w:rsidP="0002433C">
      <w:pPr>
        <w:spacing w:after="0"/>
      </w:pPr>
    </w:p>
    <w:p w:rsidR="0002433C" w:rsidRPr="00F3217C" w:rsidRDefault="0002433C" w:rsidP="0002433C">
      <w:pPr>
        <w:pStyle w:val="TH"/>
      </w:pPr>
      <w:r w:rsidRPr="00F3217C">
        <w:lastRenderedPageBreak/>
        <w:t>Table 4.4.2-1: Frequency</w:t>
      </w:r>
      <w:r w:rsidRPr="00F3217C">
        <w:rPr>
          <w:lang w:eastAsia="ja-JP"/>
        </w:rPr>
        <w:t xml:space="preserve"> separation</w:t>
      </w:r>
      <w:r w:rsidRPr="00F3217C">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Frequency separation class</w:t>
            </w:r>
          </w:p>
        </w:tc>
        <w:tc>
          <w:tcPr>
            <w:tcW w:w="2636"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 xml:space="preserve">Max. DL-only </w:t>
            </w:r>
            <w:r w:rsidRPr="00F3217C">
              <w:rPr>
                <w:rFonts w:ascii="Arial" w:hAnsi="Arial"/>
                <w:sz w:val="18"/>
                <w:lang w:eastAsia="ja-JP"/>
              </w:rPr>
              <w:t>Frequency separation (Fsd)</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200 MHz</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II</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400 MHz</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III</w:t>
            </w:r>
          </w:p>
        </w:tc>
        <w:tc>
          <w:tcPr>
            <w:tcW w:w="2636"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w:t>
            </w:r>
            <w:r w:rsidRPr="00F3217C">
              <w:rPr>
                <w:rFonts w:ascii="Arial" w:hAnsi="Arial"/>
                <w:sz w:val="18"/>
                <w:lang w:eastAsia="ja-JP"/>
              </w:rPr>
              <w:t xml:space="preserve"> 600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IV</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 xml:space="preserve"> 800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V</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1000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VI</w:t>
            </w:r>
          </w:p>
        </w:tc>
        <w:tc>
          <w:tcPr>
            <w:tcW w:w="2636" w:type="dxa"/>
          </w:tcPr>
          <w:p w:rsidR="0002433C" w:rsidRPr="00F3217C" w:rsidDel="000822A6" w:rsidRDefault="0002433C" w:rsidP="0002433C">
            <w:pPr>
              <w:keepNext/>
              <w:keepLines/>
              <w:spacing w:after="0"/>
              <w:jc w:val="center"/>
              <w:rPr>
                <w:rFonts w:ascii="Arial" w:hAnsi="Arial"/>
                <w:sz w:val="18"/>
                <w:lang w:eastAsia="ja-JP"/>
              </w:rPr>
            </w:pPr>
            <w:r>
              <w:rPr>
                <w:rFonts w:ascii="Arial" w:hAnsi="Arial"/>
                <w:sz w:val="18"/>
                <w:lang w:eastAsia="ja-JP"/>
              </w:rPr>
              <w:t>1200 MHz</w:t>
            </w:r>
          </w:p>
        </w:tc>
      </w:tr>
    </w:tbl>
    <w:p w:rsidR="0002433C" w:rsidRPr="0002433C" w:rsidRDefault="0002433C" w:rsidP="0002433C"/>
    <w:p w:rsidR="00985766" w:rsidRDefault="00985766" w:rsidP="00985766">
      <w:pPr>
        <w:pStyle w:val="Heading2"/>
      </w:pPr>
      <w:bookmarkStart w:id="34" w:name="_Toc50968949"/>
      <w:r>
        <w:t>4.5</w:t>
      </w:r>
      <w:r>
        <w:tab/>
      </w:r>
      <w:r w:rsidR="00994A86">
        <w:t>Void</w:t>
      </w:r>
      <w:bookmarkEnd w:id="34"/>
    </w:p>
    <w:p w:rsidR="00985766" w:rsidRDefault="00985766" w:rsidP="00985766">
      <w:pPr>
        <w:pStyle w:val="Heading2"/>
      </w:pPr>
      <w:bookmarkStart w:id="35" w:name="_Toc50968950"/>
      <w:r>
        <w:t>4.6</w:t>
      </w:r>
      <w:r>
        <w:tab/>
      </w:r>
      <w:r w:rsidRPr="00985766">
        <w:t>FR2 UE requirements for non-contiguous intra-band UL CA</w:t>
      </w:r>
      <w:bookmarkEnd w:id="35"/>
      <w:r w:rsidRPr="00985766">
        <w:t xml:space="preserve">  </w:t>
      </w:r>
    </w:p>
    <w:p w:rsidR="004D721D" w:rsidRPr="003D739C" w:rsidRDefault="004D721D" w:rsidP="00F518D0">
      <w:pPr>
        <w:pStyle w:val="Heading3"/>
      </w:pPr>
      <w:bookmarkStart w:id="36" w:name="_Toc50968951"/>
      <w:r w:rsidRPr="003D739C">
        <w:t>4.</w:t>
      </w:r>
      <w:r>
        <w:t>6.</w:t>
      </w:r>
      <w:r w:rsidR="00F518D0">
        <w:t>1</w:t>
      </w:r>
      <w:r w:rsidRPr="003D739C">
        <w:tab/>
      </w:r>
      <w:r>
        <w:t>Emissions</w:t>
      </w:r>
      <w:r w:rsidRPr="003D739C">
        <w:t xml:space="preserve"> requirements for </w:t>
      </w:r>
      <w:r>
        <w:t>non-</w:t>
      </w:r>
      <w:r w:rsidRPr="003D739C">
        <w:t>contiguous UL CA</w:t>
      </w:r>
      <w:bookmarkEnd w:id="36"/>
    </w:p>
    <w:p w:rsidR="004D721D" w:rsidRDefault="004D721D" w:rsidP="004D721D">
      <w:pPr>
        <w:rPr>
          <w:lang w:val="en-US"/>
        </w:rPr>
      </w:pPr>
      <w:r>
        <w:rPr>
          <w:lang w:val="en-US"/>
        </w:rPr>
        <w:t xml:space="preserve">The MPR requirements for intra-band non-contiguous UL CA operation are governed by the following requirements, captured as TPs to the respective sections in TS38.101-2 v16.0.0. </w:t>
      </w: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&lt; start of changes</w:t>
      </w:r>
      <w:r>
        <w:rPr>
          <w:i/>
          <w:color w:val="0000FF"/>
        </w:rPr>
        <w:t xml:space="preserve"> intended for TS38.101-2</w:t>
      </w:r>
      <w:r w:rsidRPr="00231FC5">
        <w:rPr>
          <w:i/>
          <w:color w:val="0000FF"/>
        </w:rPr>
        <w:t xml:space="preserve"> &gt;</w:t>
      </w:r>
    </w:p>
    <w:p w:rsidR="004D721D" w:rsidRPr="00B36805" w:rsidRDefault="004D721D" w:rsidP="004D721D">
      <w:pPr>
        <w:keepNext/>
        <w:keepLines/>
        <w:spacing w:before="120"/>
        <w:ind w:left="360"/>
        <w:outlineLvl w:val="3"/>
        <w:rPr>
          <w:rFonts w:ascii="Arial" w:eastAsia="Malgun Gothic" w:hAnsi="Arial"/>
          <w:sz w:val="24"/>
        </w:rPr>
      </w:pPr>
      <w:bookmarkStart w:id="37" w:name="_Toc13086492"/>
      <w:r w:rsidRPr="00B36805">
        <w:rPr>
          <w:rFonts w:ascii="Arial" w:eastAsia="Malgun Gothic" w:hAnsi="Arial"/>
          <w:sz w:val="24"/>
        </w:rPr>
        <w:t>6.4A.2.0</w:t>
      </w:r>
      <w:r w:rsidRPr="00B36805">
        <w:rPr>
          <w:rFonts w:ascii="Arial" w:eastAsia="Malgun Gothic" w:hAnsi="Arial"/>
          <w:sz w:val="24"/>
        </w:rPr>
        <w:tab/>
        <w:t>General</w:t>
      </w:r>
      <w:bookmarkEnd w:id="37"/>
    </w:p>
    <w:p w:rsidR="004D721D" w:rsidRPr="00B36805" w:rsidRDefault="004D721D" w:rsidP="004D721D">
      <w:pPr>
        <w:ind w:left="360"/>
        <w:rPr>
          <w:rFonts w:eastAsia="Malgun Gothic"/>
          <w:lang w:eastAsia="zh-CN"/>
        </w:rPr>
      </w:pPr>
      <w:r w:rsidRPr="00B36805">
        <w:rPr>
          <w:rFonts w:eastAsia="Malgun Gothic"/>
          <w:lang w:eastAsia="zh-CN"/>
        </w:rPr>
        <w:t xml:space="preserve">For intra-band contiguous </w:t>
      </w:r>
      <w:r>
        <w:rPr>
          <w:rFonts w:eastAsia="Malgun Gothic"/>
        </w:rPr>
        <w:t>and non-</w:t>
      </w:r>
      <w:r w:rsidRPr="00B36805">
        <w:rPr>
          <w:rFonts w:eastAsia="Malgun Gothic"/>
        </w:rPr>
        <w:t>contiguous</w:t>
      </w:r>
      <w:r w:rsidRPr="00B36805">
        <w:rPr>
          <w:rFonts w:eastAsia="Malgun Gothic"/>
          <w:lang w:eastAsia="zh-CN"/>
        </w:rPr>
        <w:t xml:space="preserve"> carrier aggregation</w:t>
      </w:r>
      <w:r w:rsidRPr="00B36805">
        <w:rPr>
          <w:rFonts w:eastAsia="Malgun Gothic" w:hint="eastAsia"/>
          <w:lang w:eastAsia="zh-CN"/>
        </w:rPr>
        <w:t>,</w:t>
      </w:r>
      <w:r w:rsidRPr="00B36805">
        <w:rPr>
          <w:rFonts w:eastAsia="Malgun Gothic"/>
          <w:lang w:eastAsia="zh-CN"/>
        </w:rPr>
        <w:t xml:space="preserve"> </w:t>
      </w:r>
      <w:r w:rsidRPr="00B36805">
        <w:rPr>
          <w:rFonts w:eastAsia="Malgun Gothic" w:hint="eastAsia"/>
          <w:lang w:eastAsia="zh-CN"/>
        </w:rPr>
        <w:t xml:space="preserve">the requirements </w:t>
      </w:r>
      <w:r w:rsidRPr="00B36805">
        <w:rPr>
          <w:rFonts w:eastAsia="Malgun Gothic"/>
          <w:lang w:eastAsia="zh-CN"/>
        </w:rPr>
        <w:t>in</w:t>
      </w:r>
      <w:r w:rsidRPr="00B36805">
        <w:rPr>
          <w:rFonts w:eastAsia="Malgun Gothic" w:hint="eastAsia"/>
          <w:lang w:eastAsia="zh-CN"/>
        </w:rPr>
        <w:t xml:space="preserve"> subclause</w:t>
      </w:r>
      <w:r w:rsidRPr="00B36805">
        <w:rPr>
          <w:rFonts w:eastAsia="Malgun Gothic"/>
          <w:lang w:eastAsia="zh-CN"/>
        </w:rPr>
        <w:t>s</w:t>
      </w:r>
      <w:r w:rsidRPr="00B36805">
        <w:rPr>
          <w:rFonts w:eastAsia="Malgun Gothic" w:hint="eastAsia"/>
          <w:lang w:eastAsia="zh-CN"/>
        </w:rPr>
        <w:t xml:space="preserve"> 6.</w:t>
      </w:r>
      <w:r w:rsidRPr="00B36805">
        <w:rPr>
          <w:rFonts w:eastAsia="Malgun Gothic"/>
          <w:lang w:eastAsia="zh-CN"/>
        </w:rPr>
        <w:t>4A</w:t>
      </w:r>
      <w:r w:rsidRPr="00B36805">
        <w:rPr>
          <w:rFonts w:eastAsia="Malgun Gothic" w:hint="eastAsia"/>
          <w:lang w:eastAsia="zh-CN"/>
        </w:rPr>
        <w:t>.2.1, 6.</w:t>
      </w:r>
      <w:r w:rsidRPr="00B36805">
        <w:rPr>
          <w:rFonts w:eastAsia="Malgun Gothic"/>
          <w:lang w:eastAsia="zh-CN"/>
        </w:rPr>
        <w:t>4A.2</w:t>
      </w:r>
      <w:r w:rsidRPr="00B36805">
        <w:rPr>
          <w:rFonts w:eastAsia="Malgun Gothic" w:hint="eastAsia"/>
          <w:lang w:eastAsia="zh-CN"/>
        </w:rPr>
        <w:t>.2, and 6.</w:t>
      </w:r>
      <w:r w:rsidRPr="00B36805">
        <w:rPr>
          <w:rFonts w:eastAsia="Malgun Gothic"/>
          <w:lang w:eastAsia="zh-CN"/>
        </w:rPr>
        <w:t>4A.2</w:t>
      </w:r>
      <w:r w:rsidRPr="00B36805">
        <w:rPr>
          <w:rFonts w:eastAsia="Malgun Gothic" w:hint="eastAsia"/>
          <w:lang w:eastAsia="zh-CN"/>
        </w:rPr>
        <w:t>.3</w:t>
      </w:r>
      <w:r w:rsidRPr="00B36805">
        <w:rPr>
          <w:rFonts w:eastAsia="Malgun Gothic"/>
          <w:lang w:eastAsia="zh-CN"/>
        </w:rPr>
        <w:t>.</w:t>
      </w:r>
      <w:r w:rsidRPr="00B36805">
        <w:rPr>
          <w:rFonts w:eastAsia="Malgun Gothic" w:hint="eastAsia"/>
          <w:lang w:eastAsia="zh-CN"/>
        </w:rPr>
        <w:t xml:space="preserve"> </w:t>
      </w:r>
    </w:p>
    <w:p w:rsidR="004D721D" w:rsidRPr="00B36805" w:rsidRDefault="004D721D" w:rsidP="004D721D">
      <w:pPr>
        <w:ind w:left="360"/>
        <w:rPr>
          <w:rFonts w:eastAsia="Malgun Gothic" w:cs="v5.0.0"/>
        </w:rPr>
      </w:pPr>
      <w:r w:rsidRPr="00B36805">
        <w:rPr>
          <w:rFonts w:eastAsia="Malgun Gothic" w:cs="v5.0.0"/>
        </w:rPr>
        <w:t>All the parameters defined in subclause 6.4A.2 are defined using the measurement methodology specified in Annex F.</w:t>
      </w:r>
    </w:p>
    <w:p w:rsidR="004D721D" w:rsidRPr="00B36805" w:rsidRDefault="004D721D" w:rsidP="004D721D">
      <w:pPr>
        <w:ind w:left="360"/>
        <w:rPr>
          <w:rFonts w:eastAsia="Malgun Gothic"/>
        </w:rPr>
      </w:pPr>
      <w:r w:rsidRPr="00B36805">
        <w:rPr>
          <w:rFonts w:eastAsia="Malgun Gothic"/>
          <w:lang w:val="en-US"/>
        </w:rPr>
        <w:t xml:space="preserve">All the requirements in </w:t>
      </w:r>
      <w:r w:rsidRPr="00B36805">
        <w:rPr>
          <w:rFonts w:eastAsia="Malgun Gothic" w:cs="v5.0.0"/>
        </w:rPr>
        <w:t xml:space="preserve">6.4A.2 </w:t>
      </w:r>
      <w:r w:rsidRPr="00B36805">
        <w:rPr>
          <w:rFonts w:eastAsia="Malgun Gothic"/>
          <w:lang w:val="en-US"/>
        </w:rPr>
        <w:t xml:space="preserve">are defined as </w:t>
      </w:r>
      <w:r w:rsidRPr="00B36805">
        <w:rPr>
          <w:rFonts w:eastAsia="Malgun Gothic"/>
          <w:lang w:val="en-US" w:eastAsia="ja-JP"/>
        </w:rPr>
        <w:t>directional</w:t>
      </w:r>
      <w:r w:rsidRPr="00B36805">
        <w:rPr>
          <w:rFonts w:eastAsia="Malgun Gothic"/>
          <w:lang w:val="en-US"/>
        </w:rPr>
        <w:t xml:space="preserve"> requirement. The requirements are verified in beam locked mode on beam peak direction, with both UL polarizations active.</w:t>
      </w:r>
    </w:p>
    <w:p w:rsidR="004D721D" w:rsidRPr="00A70EDA" w:rsidRDefault="004D721D" w:rsidP="004D721D">
      <w:pPr>
        <w:keepNext/>
        <w:keepLines/>
        <w:spacing w:before="120"/>
        <w:ind w:left="360"/>
        <w:outlineLvl w:val="3"/>
        <w:rPr>
          <w:rFonts w:ascii="Arial" w:eastAsia="Malgun Gothic" w:hAnsi="Arial"/>
          <w:sz w:val="24"/>
        </w:rPr>
      </w:pPr>
      <w:bookmarkStart w:id="38" w:name="_Toc13086493"/>
      <w:r w:rsidRPr="00A70EDA">
        <w:rPr>
          <w:rFonts w:ascii="Arial" w:eastAsia="Malgun Gothic" w:hAnsi="Arial"/>
          <w:sz w:val="24"/>
        </w:rPr>
        <w:t>6.4A.2.1</w:t>
      </w:r>
      <w:r w:rsidRPr="00A70EDA">
        <w:rPr>
          <w:rFonts w:ascii="Arial" w:eastAsia="Malgun Gothic" w:hAnsi="Arial"/>
          <w:sz w:val="24"/>
        </w:rPr>
        <w:tab/>
        <w:t>Error Vector magnitude</w:t>
      </w:r>
      <w:bookmarkEnd w:id="38"/>
    </w:p>
    <w:p w:rsidR="004D721D" w:rsidRPr="00B36805" w:rsidRDefault="004D721D" w:rsidP="004D721D">
      <w:pPr>
        <w:ind w:left="360"/>
        <w:rPr>
          <w:rFonts w:eastAsia="Malgun Gothic"/>
        </w:rPr>
      </w:pPr>
      <w:r w:rsidRPr="00B36805">
        <w:rPr>
          <w:rFonts w:eastAsia="Malgun Gothic"/>
        </w:rPr>
        <w:t xml:space="preserve">The requirements in this subclause apply to UEs of all power classes. </w:t>
      </w:r>
      <w:r w:rsidRPr="00B36805">
        <w:rPr>
          <w:rFonts w:eastAsia="Malgun Gothic" w:hint="eastAsia"/>
        </w:rPr>
        <w:t xml:space="preserve">For intra-band </w:t>
      </w:r>
      <w:r w:rsidRPr="00B36805">
        <w:rPr>
          <w:rFonts w:eastAsia="Malgun Gothic"/>
        </w:rPr>
        <w:t xml:space="preserve">contiguous </w:t>
      </w:r>
      <w:r>
        <w:rPr>
          <w:rFonts w:eastAsia="Malgun Gothic"/>
        </w:rPr>
        <w:t>and non-</w:t>
      </w:r>
      <w:r w:rsidRPr="00B36805">
        <w:rPr>
          <w:rFonts w:eastAsia="Malgun Gothic"/>
        </w:rPr>
        <w:t>contiguous carrier aggregation</w:t>
      </w:r>
      <w:r w:rsidRPr="00B36805">
        <w:rPr>
          <w:rFonts w:eastAsia="Malgun Gothic" w:hint="eastAsia"/>
        </w:rPr>
        <w:t xml:space="preserve">, the </w:t>
      </w:r>
      <w:r w:rsidRPr="00B36805">
        <w:rPr>
          <w:rFonts w:eastAsia="Malgun Gothic"/>
        </w:rPr>
        <w:t>Error Vector Magnitude</w:t>
      </w:r>
      <w:r w:rsidRPr="00B36805">
        <w:rPr>
          <w:rFonts w:eastAsia="Malgun Gothic" w:hint="eastAsia"/>
        </w:rPr>
        <w:t xml:space="preserve"> requirement </w:t>
      </w:r>
      <w:r w:rsidRPr="00B36805">
        <w:rPr>
          <w:rFonts w:eastAsia="Malgun Gothic"/>
        </w:rPr>
        <w:t>of section 6.4.2.2 is</w:t>
      </w:r>
      <w:r w:rsidRPr="00B36805">
        <w:rPr>
          <w:rFonts w:eastAsia="Malgun Gothic" w:hint="eastAsia"/>
        </w:rPr>
        <w:t xml:space="preserve"> d</w:t>
      </w:r>
      <w:r w:rsidRPr="00B36805">
        <w:rPr>
          <w:rFonts w:eastAsia="Malgun Gothic"/>
        </w:rPr>
        <w:t>e</w:t>
      </w:r>
      <w:r w:rsidRPr="00B36805">
        <w:rPr>
          <w:rFonts w:eastAsia="Malgun Gothic" w:hint="eastAsia"/>
        </w:rPr>
        <w:t xml:space="preserve">fined for each </w:t>
      </w:r>
      <w:r w:rsidRPr="00B36805">
        <w:rPr>
          <w:rFonts w:eastAsia="Malgun Gothic"/>
        </w:rPr>
        <w:t>component carrier</w:t>
      </w:r>
      <w:r w:rsidRPr="00B36805">
        <w:rPr>
          <w:rFonts w:eastAsia="Malgun Gothic" w:hint="eastAsia"/>
        </w:rPr>
        <w:t xml:space="preserve">. </w:t>
      </w:r>
      <w:r w:rsidRPr="00B36805">
        <w:rPr>
          <w:rFonts w:eastAsia="Malgun Gothic"/>
        </w:rPr>
        <w:t>Requirements only apply with PRB allocation in one of the component carriers. Similar transmitter impairment removal procedures are applied for CA waveform before EVM calculation as is specified for non-CA waveform.</w:t>
      </w:r>
    </w:p>
    <w:p w:rsidR="004D721D" w:rsidRPr="00A70EDA" w:rsidRDefault="004D721D" w:rsidP="004D721D">
      <w:pPr>
        <w:keepNext/>
        <w:keepLines/>
        <w:spacing w:before="120"/>
        <w:ind w:left="360"/>
        <w:outlineLvl w:val="3"/>
        <w:rPr>
          <w:rFonts w:ascii="Arial" w:eastAsia="Malgun Gothic" w:hAnsi="Arial"/>
          <w:sz w:val="24"/>
        </w:rPr>
      </w:pPr>
      <w:bookmarkStart w:id="39" w:name="_Toc13086494"/>
      <w:r w:rsidRPr="00A70EDA">
        <w:rPr>
          <w:rFonts w:ascii="Arial" w:eastAsia="Malgun Gothic" w:hAnsi="Arial"/>
          <w:sz w:val="24"/>
        </w:rPr>
        <w:t>6.4A.2.2</w:t>
      </w:r>
      <w:r w:rsidRPr="00A70EDA">
        <w:rPr>
          <w:rFonts w:ascii="Arial" w:eastAsia="Malgun Gothic" w:hAnsi="Arial"/>
          <w:sz w:val="24"/>
        </w:rPr>
        <w:tab/>
        <w:t>Carrier leakage</w:t>
      </w:r>
      <w:bookmarkEnd w:id="39"/>
    </w:p>
    <w:p w:rsidR="004D721D" w:rsidRPr="00A70EDA" w:rsidRDefault="004D721D" w:rsidP="004D721D">
      <w:pPr>
        <w:keepNext/>
        <w:keepLines/>
        <w:spacing w:before="120"/>
        <w:ind w:left="360"/>
        <w:outlineLvl w:val="4"/>
        <w:rPr>
          <w:rFonts w:ascii="Arial" w:eastAsia="Malgun Gothic" w:hAnsi="Arial"/>
          <w:sz w:val="22"/>
        </w:rPr>
      </w:pPr>
      <w:bookmarkStart w:id="40" w:name="_Toc13086495"/>
      <w:r w:rsidRPr="00A70EDA">
        <w:rPr>
          <w:rFonts w:ascii="Arial" w:eastAsia="Malgun Gothic" w:hAnsi="Arial"/>
          <w:sz w:val="22"/>
        </w:rPr>
        <w:t>6.4A.2.2.1</w:t>
      </w:r>
      <w:r w:rsidRPr="00A70EDA">
        <w:rPr>
          <w:rFonts w:ascii="Arial" w:eastAsia="Malgun Gothic" w:hAnsi="Arial"/>
          <w:sz w:val="22"/>
        </w:rPr>
        <w:tab/>
        <w:t>General</w:t>
      </w:r>
      <w:bookmarkEnd w:id="40"/>
    </w:p>
    <w:p w:rsidR="004D721D" w:rsidRPr="00B36805" w:rsidRDefault="004D721D" w:rsidP="004D721D">
      <w:pPr>
        <w:ind w:left="360"/>
        <w:rPr>
          <w:rFonts w:eastAsia="Malgun Gothic"/>
        </w:rPr>
      </w:pPr>
      <w:r w:rsidRPr="00B36805">
        <w:rPr>
          <w:rFonts w:eastAsia="Malgun Gothic"/>
        </w:rPr>
        <w:t>Carrier leakage is an additive sinusoid waveform. The carrier leakage requirement is defined for each component carrier and is measured on the component carrier with PRBs allocated. The measurement interval is one slot in the time domain.</w:t>
      </w:r>
    </w:p>
    <w:p w:rsidR="004D721D" w:rsidRPr="00B36805" w:rsidRDefault="004D721D" w:rsidP="004D721D">
      <w:pPr>
        <w:keepLines/>
        <w:ind w:left="360"/>
        <w:rPr>
          <w:rFonts w:eastAsia="Malgun Gothic"/>
        </w:rPr>
      </w:pPr>
      <w:r w:rsidRPr="00B36805">
        <w:rPr>
          <w:rFonts w:eastAsia="Malgun Gothic"/>
        </w:rPr>
        <w:t>Note:</w:t>
      </w:r>
      <w:r w:rsidRPr="00B36805">
        <w:rPr>
          <w:rFonts w:eastAsia="Malgun Gothic"/>
        </w:rPr>
        <w:tab/>
        <w:t>When UE has DL configured for non-contiguous CA, carrier leakage may land outside the spectrum occupied by all configured UL and DL CC.</w:t>
      </w:r>
    </w:p>
    <w:p w:rsidR="004D721D" w:rsidRPr="00B36805" w:rsidRDefault="004D721D" w:rsidP="004D721D">
      <w:pPr>
        <w:ind w:left="360"/>
        <w:rPr>
          <w:rFonts w:eastAsia="Malgun Gothic"/>
        </w:rPr>
      </w:pPr>
      <w:r w:rsidRPr="00B36805">
        <w:rPr>
          <w:rFonts w:eastAsia="Malgun Gothic"/>
        </w:rPr>
        <w:t>The relative carrier leakage power is a power ratio of the additive sinusoid waveform and the modulated waveform. The requirement is verified with the test metric of Carrier Leakage (Link=TX beam peak direction, Meas=Link angle).</w:t>
      </w:r>
    </w:p>
    <w:p w:rsidR="004D721D" w:rsidRPr="00A70EDA" w:rsidRDefault="004D721D" w:rsidP="004D721D">
      <w:pPr>
        <w:keepNext/>
        <w:keepLines/>
        <w:spacing w:before="120"/>
        <w:ind w:left="360"/>
        <w:outlineLvl w:val="4"/>
        <w:rPr>
          <w:rFonts w:ascii="Arial" w:eastAsia="Malgun Gothic" w:hAnsi="Arial"/>
          <w:sz w:val="22"/>
        </w:rPr>
      </w:pPr>
      <w:bookmarkStart w:id="41" w:name="_Toc13086496"/>
      <w:r w:rsidRPr="00A70EDA">
        <w:rPr>
          <w:rFonts w:ascii="Arial" w:eastAsia="Malgun Gothic" w:hAnsi="Arial"/>
          <w:sz w:val="22"/>
        </w:rPr>
        <w:lastRenderedPageBreak/>
        <w:t>6.4A.2.2.2</w:t>
      </w:r>
      <w:r w:rsidRPr="00A70EDA">
        <w:rPr>
          <w:rFonts w:ascii="Arial" w:eastAsia="Malgun Gothic" w:hAnsi="Arial"/>
          <w:sz w:val="22"/>
        </w:rPr>
        <w:tab/>
        <w:t>Carrier leakage for power class 1</w:t>
      </w:r>
      <w:bookmarkEnd w:id="41"/>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6.4A.2.2.2-1 for power class 1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4D721D" w:rsidRPr="00A70EDA" w:rsidTr="0002433C">
        <w:trPr>
          <w:jc w:val="center"/>
        </w:trPr>
        <w:tc>
          <w:tcPr>
            <w:tcW w:w="2448"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448"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EIRP &gt; 17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448"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4 dBm ≤ EIRP ≤ 17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42" w:name="_Toc13086497"/>
      <w:r w:rsidRPr="00A70EDA">
        <w:rPr>
          <w:rFonts w:ascii="Arial" w:eastAsia="Malgun Gothic" w:hAnsi="Arial"/>
          <w:sz w:val="22"/>
        </w:rPr>
        <w:t>6.4A.2.2.3</w:t>
      </w:r>
      <w:r w:rsidRPr="00A70EDA">
        <w:rPr>
          <w:rFonts w:ascii="Arial" w:eastAsia="Malgun Gothic" w:hAnsi="Arial"/>
          <w:sz w:val="22"/>
        </w:rPr>
        <w:tab/>
        <w:t>Carrier leakage for power class 2</w:t>
      </w:r>
      <w:bookmarkEnd w:id="42"/>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6.4A.2.2.3-1 for power class 2.</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43" w:name="_Toc13086498"/>
      <w:r w:rsidRPr="00A70EDA">
        <w:rPr>
          <w:rFonts w:ascii="Arial" w:eastAsia="Malgun Gothic" w:hAnsi="Arial"/>
          <w:sz w:val="22"/>
        </w:rPr>
        <w:t>6.4A.2.2.4</w:t>
      </w:r>
      <w:r w:rsidRPr="00A70EDA">
        <w:rPr>
          <w:rFonts w:ascii="Arial" w:eastAsia="Malgun Gothic" w:hAnsi="Arial"/>
          <w:sz w:val="22"/>
        </w:rPr>
        <w:tab/>
        <w:t>Carrier leakage for power class 3</w:t>
      </w:r>
      <w:bookmarkEnd w:id="43"/>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6.4A.2.2.4-1 for power class 3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D721D" w:rsidRPr="00A70EDA" w:rsidTr="0002433C">
        <w:trPr>
          <w:jc w:val="center"/>
        </w:trPr>
        <w:tc>
          <w:tcPr>
            <w:tcW w:w="2147"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Output power &gt; 0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Output power EIRP ≤ 0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44" w:name="_Toc13086499"/>
      <w:r w:rsidRPr="00A70EDA">
        <w:rPr>
          <w:rFonts w:ascii="Arial" w:eastAsia="Malgun Gothic" w:hAnsi="Arial"/>
          <w:sz w:val="22"/>
        </w:rPr>
        <w:t>6.4A.2.2.5</w:t>
      </w:r>
      <w:r w:rsidRPr="00A70EDA">
        <w:rPr>
          <w:rFonts w:ascii="Arial" w:eastAsia="Malgun Gothic" w:hAnsi="Arial"/>
          <w:sz w:val="22"/>
        </w:rPr>
        <w:tab/>
        <w:t>Carrier leakage for power class 4</w:t>
      </w:r>
      <w:bookmarkEnd w:id="44"/>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6.4A.2.2.5-1 for power class 4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D721D" w:rsidRPr="00A70EDA" w:rsidTr="0002433C">
        <w:trPr>
          <w:jc w:val="center"/>
        </w:trPr>
        <w:tc>
          <w:tcPr>
            <w:tcW w:w="2147"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Output power &gt; 11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Output power EIRP ≤ 11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3"/>
        <w:rPr>
          <w:rFonts w:ascii="Arial" w:eastAsia="Malgun Gothic" w:hAnsi="Arial"/>
          <w:sz w:val="24"/>
        </w:rPr>
      </w:pPr>
      <w:bookmarkStart w:id="45" w:name="_Toc13086500"/>
      <w:r w:rsidRPr="00A70EDA">
        <w:rPr>
          <w:rFonts w:ascii="Arial" w:eastAsia="Malgun Gothic" w:hAnsi="Arial"/>
          <w:sz w:val="24"/>
        </w:rPr>
        <w:t>6.4A.2.3</w:t>
      </w:r>
      <w:r w:rsidRPr="00A70EDA">
        <w:rPr>
          <w:rFonts w:ascii="Arial" w:eastAsia="Malgun Gothic" w:hAnsi="Arial"/>
          <w:sz w:val="24"/>
        </w:rPr>
        <w:tab/>
        <w:t>Inband emissions</w:t>
      </w:r>
      <w:bookmarkEnd w:id="45"/>
    </w:p>
    <w:p w:rsidR="004D721D" w:rsidRPr="00A70EDA" w:rsidRDefault="004D721D" w:rsidP="004D721D">
      <w:pPr>
        <w:keepNext/>
        <w:keepLines/>
        <w:spacing w:before="120"/>
        <w:ind w:left="360"/>
        <w:outlineLvl w:val="4"/>
        <w:rPr>
          <w:rFonts w:ascii="Arial" w:eastAsia="Malgun Gothic" w:hAnsi="Arial"/>
          <w:sz w:val="22"/>
        </w:rPr>
      </w:pPr>
      <w:bookmarkStart w:id="46" w:name="_Toc13086501"/>
      <w:r w:rsidRPr="00A70EDA">
        <w:rPr>
          <w:rFonts w:ascii="Arial" w:eastAsia="Malgun Gothic" w:hAnsi="Arial"/>
          <w:sz w:val="22"/>
        </w:rPr>
        <w:t>6.4A.2.3.1</w:t>
      </w:r>
      <w:r w:rsidRPr="00A70EDA">
        <w:rPr>
          <w:rFonts w:ascii="Arial" w:eastAsia="Malgun Gothic" w:hAnsi="Arial"/>
          <w:sz w:val="22"/>
        </w:rPr>
        <w:tab/>
        <w:t>General</w:t>
      </w:r>
      <w:bookmarkEnd w:id="46"/>
    </w:p>
    <w:p w:rsidR="004D721D" w:rsidRPr="00B36805" w:rsidRDefault="004D721D" w:rsidP="004D721D">
      <w:pPr>
        <w:ind w:left="360"/>
        <w:rPr>
          <w:rFonts w:eastAsia="Malgun Gothic"/>
        </w:rPr>
      </w:pPr>
      <w:r w:rsidRPr="00B36805">
        <w:rPr>
          <w:rFonts w:eastAsia="Malgun Gothic"/>
        </w:rPr>
        <w:t>Inband emission requirement is defined over the spectrum occupied by all configured UL and DL CCs. The measurement interval is as defined in section 6.4.2.4. The requirement is verified with the test metric of In-band emission (Link=TX beam peak direction, Meas=Link angle).</w:t>
      </w:r>
    </w:p>
    <w:p w:rsidR="004D721D" w:rsidRPr="00B36805" w:rsidRDefault="004D721D" w:rsidP="004D721D">
      <w:pPr>
        <w:ind w:left="360"/>
        <w:rPr>
          <w:rFonts w:eastAsia="Malgun Gothic"/>
        </w:rPr>
      </w:pPr>
      <w:r w:rsidRPr="00B36805">
        <w:rPr>
          <w:rFonts w:eastAsia="Malgun Gothic"/>
        </w:rPr>
        <w:lastRenderedPageBreak/>
        <w:t xml:space="preserve">For intra-band contiguous </w:t>
      </w:r>
      <w:r>
        <w:rPr>
          <w:rFonts w:eastAsia="Malgun Gothic"/>
        </w:rPr>
        <w:t>and non-</w:t>
      </w:r>
      <w:r w:rsidRPr="00B36805">
        <w:rPr>
          <w:rFonts w:eastAsia="Malgun Gothic"/>
        </w:rPr>
        <w:t>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rsidR="004D721D" w:rsidRPr="00A70EDA" w:rsidRDefault="004D721D" w:rsidP="004D721D">
      <w:pPr>
        <w:keepNext/>
        <w:keepLines/>
        <w:spacing w:before="120"/>
        <w:ind w:left="360"/>
        <w:outlineLvl w:val="4"/>
        <w:rPr>
          <w:rFonts w:ascii="Arial" w:eastAsia="Malgun Gothic" w:hAnsi="Arial"/>
          <w:sz w:val="22"/>
        </w:rPr>
      </w:pPr>
      <w:bookmarkStart w:id="47" w:name="_Toc13086502"/>
      <w:r w:rsidRPr="00A70EDA">
        <w:rPr>
          <w:rFonts w:ascii="Arial" w:eastAsia="Malgun Gothic" w:hAnsi="Arial"/>
          <w:sz w:val="22"/>
        </w:rPr>
        <w:t>6.4A.2.3.2</w:t>
      </w:r>
      <w:r w:rsidRPr="00A70EDA">
        <w:rPr>
          <w:rFonts w:ascii="Arial" w:eastAsia="Malgun Gothic" w:hAnsi="Arial"/>
          <w:sz w:val="22"/>
        </w:rPr>
        <w:tab/>
        <w:t>Inband emissions for power class 1</w:t>
      </w:r>
      <w:bookmarkEnd w:id="47"/>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6.4A.2.3.2-1 for power class 1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6.4A.2.3.2-1: Requirements for in-band emissions</w:t>
      </w:r>
      <w:r>
        <w:rPr>
          <w:rFonts w:ascii="Arial" w:eastAsia="Malgun Gothic" w:hAnsi="Arial"/>
          <w:b/>
        </w:rPr>
        <w:t xml:space="preserve"> </w:t>
      </w:r>
      <w:r w:rsidRPr="00B36805">
        <w:rPr>
          <w:rFonts w:ascii="Arial" w:eastAsia="Malgun Gothic" w:hAnsi="Arial"/>
          <w:b/>
        </w:rPr>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2D54EF"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48" w:name="_Toc13086503"/>
      <w:r w:rsidRPr="00A70EDA">
        <w:rPr>
          <w:rFonts w:ascii="Arial" w:eastAsia="Malgun Gothic" w:hAnsi="Arial"/>
          <w:sz w:val="22"/>
        </w:rPr>
        <w:t>6.4A.2.3.3</w:t>
      </w:r>
      <w:r w:rsidRPr="00A70EDA">
        <w:rPr>
          <w:rFonts w:ascii="Arial" w:eastAsia="Malgun Gothic" w:hAnsi="Arial"/>
          <w:sz w:val="22"/>
        </w:rPr>
        <w:tab/>
        <w:t>Inband emissions for power class 2</w:t>
      </w:r>
      <w:bookmarkEnd w:id="48"/>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6.4A.2.3.3-1 for power class 2.</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lastRenderedPageBreak/>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2D54EF"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49" w:name="_Toc13086504"/>
      <w:r w:rsidRPr="00A70EDA">
        <w:rPr>
          <w:rFonts w:ascii="Arial" w:eastAsia="Malgun Gothic" w:hAnsi="Arial"/>
          <w:sz w:val="22"/>
        </w:rPr>
        <w:t>6.4A.2.3.4</w:t>
      </w:r>
      <w:r w:rsidRPr="00A70EDA">
        <w:rPr>
          <w:rFonts w:ascii="Arial" w:eastAsia="Malgun Gothic" w:hAnsi="Arial"/>
          <w:sz w:val="22"/>
        </w:rPr>
        <w:tab/>
        <w:t>Inband emissions for power class 3</w:t>
      </w:r>
      <w:bookmarkEnd w:id="49"/>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6.4A.2.3.4-1 for power class 3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2D54EF"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lastRenderedPageBreak/>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50" w:name="_Toc13086505"/>
      <w:r w:rsidRPr="00A70EDA">
        <w:rPr>
          <w:rFonts w:ascii="Arial" w:eastAsia="Malgun Gothic" w:hAnsi="Arial"/>
          <w:sz w:val="22"/>
        </w:rPr>
        <w:t>6.4A.2.3.5</w:t>
      </w:r>
      <w:r w:rsidRPr="00A70EDA">
        <w:rPr>
          <w:rFonts w:ascii="Arial" w:eastAsia="Malgun Gothic" w:hAnsi="Arial"/>
          <w:sz w:val="22"/>
        </w:rPr>
        <w:tab/>
        <w:t>Inband emissions for power class 4</w:t>
      </w:r>
      <w:bookmarkEnd w:id="50"/>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6.4A.2.3.5-1 for power class 4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2D54EF"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Default="004D721D" w:rsidP="004D721D">
      <w:pPr>
        <w:overflowPunct w:val="0"/>
        <w:autoSpaceDE w:val="0"/>
        <w:autoSpaceDN w:val="0"/>
        <w:adjustRightInd w:val="0"/>
        <w:textAlignment w:val="baseline"/>
        <w:rPr>
          <w:i/>
          <w:color w:val="0000FF"/>
        </w:rPr>
      </w:pPr>
      <w:r w:rsidRPr="00231FC5">
        <w:rPr>
          <w:i/>
          <w:color w:val="0000FF"/>
        </w:rPr>
        <w:t xml:space="preserve">&lt; </w:t>
      </w:r>
      <w:r>
        <w:rPr>
          <w:i/>
          <w:color w:val="0000FF"/>
        </w:rPr>
        <w:t>end</w:t>
      </w:r>
      <w:r w:rsidRPr="00231FC5">
        <w:rPr>
          <w:i/>
          <w:color w:val="0000FF"/>
        </w:rPr>
        <w:t xml:space="preserve"> of changes &gt;</w:t>
      </w:r>
    </w:p>
    <w:p w:rsidR="004D721D" w:rsidRDefault="004D721D" w:rsidP="004D721D">
      <w:pPr>
        <w:overflowPunct w:val="0"/>
        <w:autoSpaceDE w:val="0"/>
        <w:autoSpaceDN w:val="0"/>
        <w:adjustRightInd w:val="0"/>
        <w:textAlignment w:val="baseline"/>
        <w:rPr>
          <w:i/>
          <w:color w:val="0000FF"/>
        </w:rPr>
      </w:pP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&lt; start of changes</w:t>
      </w:r>
      <w:r>
        <w:rPr>
          <w:i/>
          <w:color w:val="0000FF"/>
        </w:rPr>
        <w:t xml:space="preserve"> intended for TS38.101-2</w:t>
      </w:r>
      <w:r w:rsidRPr="00231FC5">
        <w:rPr>
          <w:i/>
          <w:color w:val="0000FF"/>
        </w:rPr>
        <w:t xml:space="preserve"> &gt;</w:t>
      </w:r>
    </w:p>
    <w:p w:rsidR="004D721D" w:rsidRPr="00231FC5" w:rsidRDefault="004D721D" w:rsidP="004D721D">
      <w:pPr>
        <w:overflowPunct w:val="0"/>
        <w:autoSpaceDE w:val="0"/>
        <w:autoSpaceDN w:val="0"/>
        <w:adjustRightInd w:val="0"/>
        <w:textAlignment w:val="baseline"/>
        <w:rPr>
          <w:i/>
          <w:color w:val="0000FF"/>
        </w:rPr>
      </w:pPr>
    </w:p>
    <w:p w:rsidR="004D721D" w:rsidRPr="00653F70" w:rsidRDefault="004D721D" w:rsidP="004D721D">
      <w:pPr>
        <w:keepNext/>
        <w:keepLines/>
        <w:spacing w:before="180"/>
        <w:outlineLvl w:val="1"/>
        <w:rPr>
          <w:rFonts w:ascii="Arial" w:eastAsia="Malgun Gothic" w:hAnsi="Arial"/>
          <w:sz w:val="32"/>
        </w:rPr>
      </w:pPr>
      <w:bookmarkStart w:id="51" w:name="_Toc13086525"/>
      <w:r w:rsidRPr="00653F70">
        <w:rPr>
          <w:rFonts w:ascii="Arial" w:eastAsia="Malgun Gothic" w:hAnsi="Arial"/>
          <w:sz w:val="32"/>
        </w:rPr>
        <w:t>6.5A</w:t>
      </w:r>
      <w:r w:rsidRPr="00653F70">
        <w:rPr>
          <w:rFonts w:ascii="Arial" w:eastAsia="Malgun Gothic" w:hAnsi="Arial"/>
          <w:sz w:val="32"/>
        </w:rPr>
        <w:tab/>
        <w:t>Output RF spectrum emissions for CA</w:t>
      </w:r>
      <w:bookmarkEnd w:id="51"/>
    </w:p>
    <w:p w:rsidR="004D721D" w:rsidRPr="00653F70" w:rsidRDefault="004D721D" w:rsidP="004D721D">
      <w:pPr>
        <w:keepNext/>
        <w:keepLines/>
        <w:spacing w:before="120"/>
        <w:outlineLvl w:val="2"/>
        <w:rPr>
          <w:rFonts w:ascii="Arial" w:eastAsia="Malgun Gothic" w:hAnsi="Arial"/>
          <w:sz w:val="28"/>
        </w:rPr>
      </w:pPr>
      <w:bookmarkStart w:id="52" w:name="_Toc13086526"/>
      <w:r w:rsidRPr="00653F70">
        <w:rPr>
          <w:rFonts w:ascii="Arial" w:eastAsia="Malgun Gothic" w:hAnsi="Arial"/>
          <w:sz w:val="28"/>
        </w:rPr>
        <w:t>6.5A.1</w:t>
      </w:r>
      <w:r w:rsidRPr="00653F70">
        <w:rPr>
          <w:rFonts w:ascii="Arial" w:eastAsia="Malgun Gothic" w:hAnsi="Arial"/>
          <w:sz w:val="28"/>
        </w:rPr>
        <w:tab/>
        <w:t>Occupied bandwidth for CA</w:t>
      </w:r>
      <w:bookmarkEnd w:id="52"/>
    </w:p>
    <w:p w:rsidR="004D721D" w:rsidRDefault="004D721D" w:rsidP="004D721D">
      <w:pPr>
        <w:rPr>
          <w:rFonts w:eastAsia="Malgun Gothic"/>
        </w:rPr>
      </w:pPr>
      <w:r w:rsidRPr="00653F70">
        <w:rPr>
          <w:rFonts w:eastAsia="Malgun Gothic"/>
        </w:rPr>
        <w:t>For intra-band contiguous carrier aggregation, the occupied bandwidth is a measure of the bandwidth containing 99 % of the total integrated power of the transmitted spectrum. The occupied bandwidth for CA shall be less than the aggregated channel bandwidth defined in subclause 5.3A.</w:t>
      </w:r>
      <w:r w:rsidDel="00974561">
        <w:rPr>
          <w:rFonts w:eastAsia="Malgun Gothic"/>
        </w:rPr>
        <w:t xml:space="preserve"> </w:t>
      </w:r>
    </w:p>
    <w:p w:rsidR="004D721D" w:rsidRPr="00686380" w:rsidRDefault="004D721D" w:rsidP="004D721D">
      <w:pPr>
        <w:rPr>
          <w:rFonts w:eastAsia="Malgun Gothic"/>
        </w:rPr>
      </w:pPr>
      <w:r w:rsidRPr="00CA7FA3">
        <w:rPr>
          <w:rFonts w:eastAsia="Malgun Gothic"/>
        </w:rPr>
        <w:t xml:space="preserve">For intra-band non-contiguous carrier aggregation, the OBW requirement is met when the ratio of </w:t>
      </w:r>
      <w:r w:rsidRPr="00817281">
        <w:rPr>
          <w:rFonts w:eastAsia="Malgun Gothic"/>
        </w:rPr>
        <w:t xml:space="preserve">the </w:t>
      </w:r>
      <w:r w:rsidRPr="00CA7FA3">
        <w:rPr>
          <w:rFonts w:eastAsia="Malgun Gothic"/>
        </w:rPr>
        <w:t xml:space="preserve">transmitted power in </w:t>
      </w:r>
      <w:r w:rsidRPr="00817281">
        <w:rPr>
          <w:rFonts w:eastAsia="Malgun Gothic"/>
        </w:rPr>
        <w:t>all sub-blocks</w:t>
      </w:r>
      <w:r w:rsidRPr="00CA7FA3">
        <w:rPr>
          <w:rFonts w:eastAsia="Malgun Gothic"/>
        </w:rPr>
        <w:t xml:space="preserve"> of the uplink CA configuration to the total integrated power of the transmitted spectrum is greater than 99%.</w:t>
      </w:r>
    </w:p>
    <w:p w:rsidR="004D721D" w:rsidRPr="00653F70" w:rsidRDefault="004D721D" w:rsidP="004D721D">
      <w:pPr>
        <w:rPr>
          <w:rFonts w:eastAsia="Malgun Gothic"/>
        </w:rPr>
      </w:pPr>
      <w:r w:rsidRPr="00653F70">
        <w:rPr>
          <w:rFonts w:eastAsia="Malgun Gothic"/>
        </w:rPr>
        <w:t>The occupied bandwidth for CA is defined as a directional requirement. The requirement is verified in beam locked mode on beam peak direction.</w:t>
      </w:r>
    </w:p>
    <w:p w:rsidR="004D721D" w:rsidRPr="00653F70" w:rsidRDefault="004D721D" w:rsidP="004D721D">
      <w:pPr>
        <w:keepNext/>
        <w:keepLines/>
        <w:spacing w:before="120"/>
        <w:outlineLvl w:val="2"/>
        <w:rPr>
          <w:rFonts w:ascii="Arial" w:eastAsia="Malgun Gothic" w:hAnsi="Arial"/>
          <w:sz w:val="28"/>
        </w:rPr>
      </w:pPr>
      <w:bookmarkStart w:id="53" w:name="_Toc13086527"/>
      <w:r w:rsidRPr="00653F70">
        <w:rPr>
          <w:rFonts w:ascii="Arial" w:eastAsia="Malgun Gothic" w:hAnsi="Arial"/>
          <w:sz w:val="28"/>
        </w:rPr>
        <w:t>6.5A.2</w:t>
      </w:r>
      <w:r w:rsidRPr="00653F70">
        <w:rPr>
          <w:rFonts w:ascii="Arial" w:eastAsia="Malgun Gothic" w:hAnsi="Arial"/>
          <w:sz w:val="28"/>
        </w:rPr>
        <w:tab/>
        <w:t>Out of band emissions</w:t>
      </w:r>
      <w:bookmarkEnd w:id="53"/>
    </w:p>
    <w:p w:rsidR="004D721D" w:rsidRPr="00653F70" w:rsidRDefault="004D721D" w:rsidP="004D721D">
      <w:pPr>
        <w:keepNext/>
        <w:keepLines/>
        <w:spacing w:before="120"/>
        <w:outlineLvl w:val="3"/>
        <w:rPr>
          <w:rFonts w:ascii="Arial" w:eastAsia="Malgun Gothic" w:hAnsi="Arial"/>
          <w:sz w:val="24"/>
        </w:rPr>
      </w:pPr>
      <w:bookmarkStart w:id="54" w:name="_Toc13086528"/>
      <w:r w:rsidRPr="00653F70">
        <w:rPr>
          <w:rFonts w:ascii="Arial" w:eastAsia="Malgun Gothic" w:hAnsi="Arial"/>
          <w:sz w:val="24"/>
        </w:rPr>
        <w:t>6.5A.2.1</w:t>
      </w:r>
      <w:r w:rsidRPr="00653F70">
        <w:rPr>
          <w:rFonts w:ascii="Arial" w:eastAsia="Malgun Gothic" w:hAnsi="Arial"/>
          <w:sz w:val="24"/>
        </w:rPr>
        <w:tab/>
        <w:t>Spectrum emission mask for CA</w:t>
      </w:r>
      <w:bookmarkEnd w:id="54"/>
    </w:p>
    <w:p w:rsidR="004D721D" w:rsidRPr="00653F70" w:rsidRDefault="004D721D" w:rsidP="004D721D">
      <w:pPr>
        <w:rPr>
          <w:rFonts w:eastAsia="Malgun Gothic"/>
        </w:rPr>
      </w:pPr>
      <w:r w:rsidRPr="00653F70">
        <w:rPr>
          <w:rFonts w:eastAsia="Malgun Gothic"/>
        </w:rPr>
        <w:t>The requirement specified in this section shall apply if the UE has at least one of UL or DL configured for CA or if the UE is configured for single CC operation with different channel bandwidths in UL and DL carriers.</w:t>
      </w:r>
    </w:p>
    <w:p w:rsidR="004D721D" w:rsidRPr="00653F70" w:rsidRDefault="004D721D" w:rsidP="004D721D">
      <w:pPr>
        <w:rPr>
          <w:rFonts w:eastAsia="Malgun Gothic"/>
        </w:rPr>
      </w:pPr>
      <w:r w:rsidRPr="00653F70">
        <w:rPr>
          <w:rFonts w:eastAsia="Malgun Gothic"/>
        </w:rPr>
        <w:t>For intra-band contiguous carrier aggregation, the spectrum emission mask of the UE applies to frequencies (Δf</w:t>
      </w:r>
      <w:r w:rsidRPr="00653F70">
        <w:rPr>
          <w:rFonts w:eastAsia="Malgun Gothic"/>
          <w:vertAlign w:val="subscript"/>
        </w:rPr>
        <w:t>OOB</w:t>
      </w:r>
      <w:r w:rsidRPr="00653F70">
        <w:rPr>
          <w:rFonts w:eastAsia="Malgun Gothic"/>
        </w:rPr>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Δf</w:t>
            </w:r>
            <w:r w:rsidRPr="00653F70">
              <w:rPr>
                <w:rFonts w:ascii="Arial" w:eastAsia="Malgun Gothic" w:hAnsi="Arial"/>
                <w:b/>
                <w:sz w:val="18"/>
                <w:vertAlign w:val="subscript"/>
              </w:rPr>
              <w:t>OOB</w:t>
            </w:r>
          </w:p>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(MHz)</w:t>
            </w:r>
          </w:p>
        </w:tc>
        <w:tc>
          <w:tcPr>
            <w:tcW w:w="2702"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Any carrier aggregation bandwidth class</w:t>
            </w:r>
          </w:p>
        </w:tc>
        <w:tc>
          <w:tcPr>
            <w:tcW w:w="2168"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Measurement bandwidth</w:t>
            </w:r>
          </w:p>
        </w:tc>
      </w:tr>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sym w:font="Symbol" w:char="F0B1"/>
            </w:r>
            <w:r w:rsidRPr="00653F70">
              <w:rPr>
                <w:rFonts w:ascii="Arial" w:eastAsia="Malgun Gothic" w:hAnsi="Arial"/>
                <w:sz w:val="18"/>
              </w:rPr>
              <w:t xml:space="preserve"> 0-0.1*BW</w:t>
            </w:r>
            <w:r w:rsidRPr="00653F70">
              <w:rPr>
                <w:rFonts w:ascii="Arial" w:eastAsia="Malgun Gothic" w:hAnsi="Arial"/>
                <w:sz w:val="18"/>
                <w:vertAlign w:val="subscript"/>
              </w:rPr>
              <w:t>Channel_CA</w:t>
            </w:r>
          </w:p>
        </w:tc>
        <w:tc>
          <w:tcPr>
            <w:tcW w:w="2702"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t xml:space="preserve">-5 </w:t>
            </w:r>
          </w:p>
        </w:tc>
        <w:tc>
          <w:tcPr>
            <w:tcW w:w="2168"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t xml:space="preserve">1 MHz </w:t>
            </w:r>
          </w:p>
        </w:tc>
      </w:tr>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sym w:font="Symbol" w:char="F0B1"/>
            </w:r>
            <w:r w:rsidRPr="00653F70">
              <w:rPr>
                <w:rFonts w:ascii="Arial" w:eastAsia="Malgun Gothic" w:hAnsi="Arial"/>
                <w:sz w:val="18"/>
              </w:rPr>
              <w:t xml:space="preserve"> 0.1*BW</w:t>
            </w:r>
            <w:r w:rsidRPr="00653F70">
              <w:rPr>
                <w:rFonts w:ascii="Arial" w:eastAsia="Malgun Gothic" w:hAnsi="Arial"/>
                <w:sz w:val="18"/>
                <w:vertAlign w:val="subscript"/>
              </w:rPr>
              <w:t>Channel_CA</w:t>
            </w:r>
            <w:r w:rsidRPr="00653F70">
              <w:rPr>
                <w:rFonts w:ascii="Arial" w:eastAsia="Malgun Gothic" w:hAnsi="Arial"/>
                <w:sz w:val="18"/>
              </w:rPr>
              <w:t xml:space="preserve"> -2*BW</w:t>
            </w:r>
            <w:r w:rsidRPr="00653F70">
              <w:rPr>
                <w:rFonts w:ascii="Arial" w:eastAsia="Malgun Gothic" w:hAnsi="Arial"/>
                <w:sz w:val="18"/>
                <w:vertAlign w:val="subscript"/>
              </w:rPr>
              <w:t>Channel_CA</w:t>
            </w:r>
          </w:p>
        </w:tc>
        <w:tc>
          <w:tcPr>
            <w:tcW w:w="2702"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-13</w:t>
            </w:r>
          </w:p>
        </w:tc>
        <w:tc>
          <w:tcPr>
            <w:tcW w:w="2168"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 MHz</w:t>
            </w:r>
          </w:p>
        </w:tc>
      </w:tr>
      <w:tr w:rsidR="004D721D" w:rsidRPr="00653F70" w:rsidTr="0002433C">
        <w:trPr>
          <w:jc w:val="center"/>
        </w:trPr>
        <w:tc>
          <w:tcPr>
            <w:tcW w:w="7661" w:type="dxa"/>
            <w:gridSpan w:val="3"/>
            <w:shd w:val="clear" w:color="auto" w:fill="auto"/>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If carrier leakage or I/Q image lands inside the spectrum occupied by the configured UL and DL CCs, exception to the general spectrum emission mask limit applies. For carrier leakage the requirements specified in section 6.4A.2.2 shall apply.</w:t>
            </w:r>
            <w:r w:rsidRPr="00653F70">
              <w:rPr>
                <w:rFonts w:eastAsia="SimSun"/>
                <w:lang w:eastAsia="zh-CN"/>
              </w:rPr>
              <w:t xml:space="preserve"> </w:t>
            </w:r>
            <w:r w:rsidRPr="00653F70">
              <w:rPr>
                <w:rFonts w:ascii="Arial" w:eastAsia="Malgun Gothic" w:hAnsi="Arial"/>
                <w:sz w:val="18"/>
              </w:rPr>
              <w:t>For I/Q image the requirements specified in section 6.4A.2.3 shall apply.</w:t>
            </w:r>
          </w:p>
        </w:tc>
      </w:tr>
    </w:tbl>
    <w:p w:rsidR="004D721D" w:rsidRDefault="004D721D" w:rsidP="004D721D">
      <w:pPr>
        <w:overflowPunct w:val="0"/>
        <w:autoSpaceDE w:val="0"/>
        <w:autoSpaceDN w:val="0"/>
        <w:adjustRightInd w:val="0"/>
        <w:textAlignment w:val="baseline"/>
        <w:rPr>
          <w:lang w:eastAsia="ko-KR"/>
        </w:rPr>
      </w:pPr>
    </w:p>
    <w:p w:rsidR="004D721D" w:rsidRPr="00447035" w:rsidRDefault="004D721D" w:rsidP="004D721D">
      <w:pPr>
        <w:overflowPunct w:val="0"/>
        <w:autoSpaceDE w:val="0"/>
        <w:autoSpaceDN w:val="0"/>
        <w:adjustRightInd w:val="0"/>
        <w:textAlignment w:val="baseline"/>
        <w:rPr>
          <w:lang w:eastAsia="ko-KR"/>
        </w:rPr>
      </w:pPr>
      <w:bookmarkStart w:id="55" w:name="_Toc13086529"/>
      <w:r w:rsidRPr="00447035">
        <w:rPr>
          <w:lang w:eastAsia="ko-KR"/>
        </w:rPr>
        <w:t xml:space="preserve">For intra-band non-contiguous carrier aggregation, the spectrum emission mask requirement is defined as a composite spectrum emissions mask. Composite spectrum emission mask applies to frequencies up to </w:t>
      </w:r>
      <w:r w:rsidRPr="00447035">
        <w:rPr>
          <w:lang w:eastAsia="ko-KR"/>
        </w:rPr>
        <w:sym w:font="Symbol" w:char="F0B1"/>
      </w:r>
      <w:r w:rsidRPr="00447035">
        <w:rPr>
          <w:lang w:eastAsia="ko-KR"/>
        </w:rPr>
        <w:t xml:space="preserve"> Δf</w:t>
      </w:r>
      <w:r w:rsidRPr="00447035">
        <w:rPr>
          <w:vertAlign w:val="subscript"/>
          <w:lang w:eastAsia="ko-KR"/>
        </w:rPr>
        <w:t>OOB</w:t>
      </w:r>
      <w:r w:rsidRPr="00447035">
        <w:rPr>
          <w:lang w:eastAsia="ko-KR"/>
        </w:rPr>
        <w:t xml:space="preserve"> starting from the edge of</w:t>
      </w:r>
      <w:r>
        <w:rPr>
          <w:lang w:eastAsia="ko-KR"/>
        </w:rPr>
        <w:t xml:space="preserve">  each </w:t>
      </w:r>
      <w:r>
        <w:t>sub-block</w:t>
      </w:r>
      <w:r w:rsidRPr="00447035">
        <w:rPr>
          <w:lang w:eastAsia="ko-KR"/>
        </w:rPr>
        <w:t>. Composite spectrum emission mask is defined as follows</w:t>
      </w:r>
      <w:r>
        <w:rPr>
          <w:lang w:eastAsia="ko-KR"/>
        </w:rPr>
        <w:t>:</w:t>
      </w:r>
    </w:p>
    <w:p w:rsidR="004D721D" w:rsidRPr="00447035" w:rsidRDefault="004D721D" w:rsidP="004D721D">
      <w:pPr>
        <w:numPr>
          <w:ilvl w:val="0"/>
          <w:numId w:val="5"/>
        </w:numPr>
        <w:overflowPunct w:val="0"/>
        <w:autoSpaceDE w:val="0"/>
        <w:autoSpaceDN w:val="0"/>
        <w:adjustRightInd w:val="0"/>
        <w:ind w:left="568" w:hanging="284"/>
        <w:textAlignment w:val="baseline"/>
        <w:rPr>
          <w:lang w:eastAsia="x-none"/>
        </w:rPr>
      </w:pPr>
      <w:r w:rsidRPr="00447035">
        <w:rPr>
          <w:lang w:eastAsia="x-none"/>
        </w:rPr>
        <w:t>Composite spectrum emission mask is a combination of individual spectrum emissions masks</w:t>
      </w:r>
      <w:r>
        <w:rPr>
          <w:lang w:eastAsia="x-none"/>
        </w:rPr>
        <w:t xml:space="preserve"> defined for each sub-block. </w:t>
      </w:r>
      <w:r w:rsidRPr="00447035">
        <w:rPr>
          <w:lang w:eastAsia="x-none"/>
        </w:rPr>
        <w:t>If for some frequency</w:t>
      </w:r>
      <w:r>
        <w:rPr>
          <w:lang w:eastAsia="x-none"/>
        </w:rPr>
        <w:t>,</w:t>
      </w:r>
      <w:r w:rsidRPr="00447035">
        <w:rPr>
          <w:lang w:eastAsia="x-none"/>
        </w:rPr>
        <w:t xml:space="preserve"> spectrum emission masks </w:t>
      </w:r>
      <w:r>
        <w:rPr>
          <w:lang w:eastAsia="x-none"/>
        </w:rPr>
        <w:t xml:space="preserve">from multiple sub-blocks </w:t>
      </w:r>
      <w:r w:rsidRPr="00447035">
        <w:rPr>
          <w:lang w:eastAsia="x-none"/>
        </w:rPr>
        <w:t>overlap</w:t>
      </w:r>
      <w:r>
        <w:rPr>
          <w:lang w:eastAsia="x-none"/>
        </w:rPr>
        <w:t xml:space="preserve">, the </w:t>
      </w:r>
      <w:r w:rsidRPr="00447035">
        <w:rPr>
          <w:lang w:eastAsia="x-none"/>
        </w:rPr>
        <w:t>spectrum emission mask allowing</w:t>
      </w:r>
      <w:r>
        <w:rPr>
          <w:lang w:eastAsia="x-none"/>
        </w:rPr>
        <w:t xml:space="preserve"> the</w:t>
      </w:r>
      <w:r w:rsidRPr="00447035">
        <w:rPr>
          <w:lang w:eastAsia="x-none"/>
        </w:rPr>
        <w:t xml:space="preserve"> highe</w:t>
      </w:r>
      <w:r>
        <w:rPr>
          <w:lang w:eastAsia="x-none"/>
        </w:rPr>
        <w:t>st</w:t>
      </w:r>
      <w:r w:rsidRPr="00447035">
        <w:rPr>
          <w:lang w:eastAsia="x-none"/>
        </w:rPr>
        <w:t xml:space="preserve"> power spectral density applies for that frequency </w:t>
      </w:r>
    </w:p>
    <w:p w:rsidR="004D721D" w:rsidRPr="00447035" w:rsidRDefault="004D721D" w:rsidP="004D721D">
      <w:pPr>
        <w:numPr>
          <w:ilvl w:val="0"/>
          <w:numId w:val="5"/>
        </w:numPr>
        <w:overflowPunct w:val="0"/>
        <w:autoSpaceDE w:val="0"/>
        <w:autoSpaceDN w:val="0"/>
        <w:adjustRightInd w:val="0"/>
        <w:ind w:left="568" w:hanging="284"/>
        <w:textAlignment w:val="baseline"/>
        <w:rPr>
          <w:lang w:eastAsia="x-none"/>
        </w:rPr>
      </w:pPr>
      <w:r w:rsidRPr="00447035">
        <w:rPr>
          <w:lang w:eastAsia="x-none"/>
        </w:rPr>
        <w:t xml:space="preserve">In case </w:t>
      </w:r>
      <w:r>
        <w:rPr>
          <w:lang w:eastAsia="x-none"/>
        </w:rPr>
        <w:t>a</w:t>
      </w:r>
      <w:r w:rsidRPr="00447035">
        <w:rPr>
          <w:lang w:eastAsia="x-none"/>
        </w:rPr>
        <w:t xml:space="preserve"> sub-block </w:t>
      </w:r>
      <w:r>
        <w:rPr>
          <w:lang w:eastAsia="x-none"/>
        </w:rPr>
        <w:t>comprises of multiple component carriers spectrum emissions mask is defined in subclause 6.5A.2.1 or in case of</w:t>
      </w:r>
      <w:r w:rsidRPr="00447035">
        <w:rPr>
          <w:lang w:eastAsia="x-none"/>
        </w:rPr>
        <w:t xml:space="preserve"> </w:t>
      </w:r>
      <w:r>
        <w:rPr>
          <w:lang w:eastAsia="x-none"/>
        </w:rPr>
        <w:t>a single</w:t>
      </w:r>
      <w:r w:rsidRPr="00447035">
        <w:rPr>
          <w:lang w:eastAsia="x-none"/>
        </w:rPr>
        <w:t xml:space="preserve"> component carrier</w:t>
      </w:r>
      <w:r>
        <w:rPr>
          <w:lang w:eastAsia="x-none"/>
        </w:rPr>
        <w:t>,</w:t>
      </w:r>
      <w:r w:rsidRPr="00447035">
        <w:rPr>
          <w:lang w:eastAsia="x-none"/>
        </w:rPr>
        <w:t xml:space="preserve"> the sub-</w:t>
      </w:r>
      <w:r>
        <w:rPr>
          <w:lang w:eastAsia="x-none"/>
        </w:rPr>
        <w:t>b</w:t>
      </w:r>
      <w:r w:rsidRPr="00447035">
        <w:rPr>
          <w:lang w:eastAsia="x-none"/>
        </w:rPr>
        <w:t>lock spectrum emission mask is defined in subclause 6.</w:t>
      </w:r>
      <w:r>
        <w:rPr>
          <w:lang w:eastAsia="x-none"/>
        </w:rPr>
        <w:t>5</w:t>
      </w:r>
      <w:r w:rsidRPr="00447035">
        <w:rPr>
          <w:lang w:eastAsia="x-none"/>
        </w:rPr>
        <w:t>.2.1</w:t>
      </w:r>
    </w:p>
    <w:p w:rsidR="004D721D" w:rsidRPr="00817281" w:rsidRDefault="004D721D" w:rsidP="004D721D">
      <w:pPr>
        <w:numPr>
          <w:ilvl w:val="0"/>
          <w:numId w:val="5"/>
        </w:numPr>
        <w:overflowPunct w:val="0"/>
        <w:autoSpaceDE w:val="0"/>
        <w:autoSpaceDN w:val="0"/>
        <w:adjustRightInd w:val="0"/>
        <w:ind w:left="568" w:hanging="284"/>
        <w:textAlignment w:val="baseline"/>
        <w:rPr>
          <w:rFonts w:eastAsia="Malgun Gothic"/>
        </w:rPr>
      </w:pPr>
      <w:r w:rsidRPr="00447035">
        <w:rPr>
          <w:lang w:eastAsia="x-none"/>
        </w:rPr>
        <w:t xml:space="preserve">If for some frequency </w:t>
      </w:r>
      <w:r>
        <w:rPr>
          <w:lang w:eastAsia="x-none"/>
        </w:rPr>
        <w:t xml:space="preserve">the </w:t>
      </w:r>
      <w:r w:rsidRPr="00447035">
        <w:rPr>
          <w:lang w:eastAsia="x-none"/>
        </w:rPr>
        <w:t xml:space="preserve">spectrum emission mask </w:t>
      </w:r>
      <w:r>
        <w:rPr>
          <w:lang w:eastAsia="x-none"/>
        </w:rPr>
        <w:t xml:space="preserve">of one sub-block </w:t>
      </w:r>
      <w:r w:rsidRPr="00447035">
        <w:rPr>
          <w:lang w:eastAsia="x-none"/>
        </w:rPr>
        <w:t>overlaps another sub-block, the emission mask does not apply for that frequency.</w:t>
      </w:r>
    </w:p>
    <w:p w:rsidR="004D721D" w:rsidRPr="00817281" w:rsidRDefault="004D721D" w:rsidP="00817281">
      <w:pPr>
        <w:numPr>
          <w:ilvl w:val="0"/>
          <w:numId w:val="5"/>
        </w:numPr>
        <w:overflowPunct w:val="0"/>
        <w:autoSpaceDE w:val="0"/>
        <w:autoSpaceDN w:val="0"/>
        <w:adjustRightInd w:val="0"/>
        <w:ind w:left="568" w:hanging="284"/>
        <w:textAlignment w:val="baseline"/>
        <w:rPr>
          <w:lang w:eastAsia="x-none"/>
        </w:rPr>
      </w:pPr>
      <w:r w:rsidRPr="00817281">
        <w:rPr>
          <w:lang w:eastAsia="x-none"/>
        </w:rPr>
        <w:lastRenderedPageBreak/>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rsidR="004D721D" w:rsidRPr="00653F70" w:rsidRDefault="004D721D" w:rsidP="004D721D">
      <w:pPr>
        <w:keepNext/>
        <w:keepLines/>
        <w:spacing w:before="120"/>
        <w:outlineLvl w:val="3"/>
        <w:rPr>
          <w:rFonts w:ascii="Arial" w:eastAsia="Malgun Gothic" w:hAnsi="Arial"/>
          <w:sz w:val="24"/>
        </w:rPr>
      </w:pPr>
      <w:r w:rsidRPr="00653F70">
        <w:rPr>
          <w:rFonts w:ascii="Arial" w:eastAsia="Malgun Gothic" w:hAnsi="Arial"/>
          <w:sz w:val="24"/>
        </w:rPr>
        <w:t>6.5A.2.3</w:t>
      </w:r>
      <w:r w:rsidRPr="00653F70">
        <w:rPr>
          <w:rFonts w:ascii="Arial" w:eastAsia="Malgun Gothic" w:hAnsi="Arial"/>
          <w:sz w:val="24"/>
        </w:rPr>
        <w:tab/>
        <w:t>Adjacent channel leakage ratio for CA</w:t>
      </w:r>
      <w:bookmarkEnd w:id="55"/>
    </w:p>
    <w:p w:rsidR="004D721D" w:rsidRPr="00653F70" w:rsidRDefault="004D721D" w:rsidP="004D721D">
      <w:pPr>
        <w:rPr>
          <w:rFonts w:eastAsia="Malgun Gothic"/>
        </w:rPr>
      </w:pPr>
      <w:r w:rsidRPr="00653F70">
        <w:rPr>
          <w:rFonts w:eastAsia="Malgun Gothic"/>
        </w:rPr>
        <w:t>For intra-band contiguous carrier aggregation, the carrier aggregation NR adjacent channel leakage power ratio (CA NR</w:t>
      </w:r>
      <w:r w:rsidRPr="00653F70">
        <w:rPr>
          <w:rFonts w:eastAsia="Malgun Gothic"/>
          <w:vertAlign w:val="subscript"/>
        </w:rPr>
        <w:t>ACLR</w:t>
      </w:r>
      <w:r w:rsidRPr="00653F70">
        <w:rPr>
          <w:rFonts w:eastAsia="Malgun Gothic"/>
        </w:rPr>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53F70">
        <w:rPr>
          <w:rFonts w:eastAsia="Malgun Gothic"/>
          <w:vertAlign w:val="subscript"/>
        </w:rPr>
        <w:t>ACLR</w:t>
      </w:r>
      <w:r w:rsidRPr="00653F70">
        <w:rPr>
          <w:rFonts w:eastAsia="Malgun Gothic"/>
        </w:rPr>
        <w:t xml:space="preserve"> shall be higher than the value specified in Table 6.5A.2.3-1.</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t>Table 6.5A.2.3-1: General requirements for CA NR</w:t>
      </w:r>
      <w:r w:rsidRPr="00653F70">
        <w:rPr>
          <w:rFonts w:ascii="Arial" w:eastAsia="Malgun Gothic" w:hAnsi="Arial"/>
          <w:b/>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4D721D" w:rsidRPr="00653F70" w:rsidTr="0002433C">
        <w:trPr>
          <w:jc w:val="center"/>
        </w:trPr>
        <w:tc>
          <w:tcPr>
            <w:tcW w:w="4032" w:type="dxa"/>
            <w:vMerge w:val="restart"/>
            <w:shd w:val="clear" w:color="auto" w:fill="auto"/>
          </w:tcPr>
          <w:p w:rsidR="004D721D" w:rsidRPr="00653F70" w:rsidRDefault="004D721D" w:rsidP="0002433C">
            <w:pPr>
              <w:keepNext/>
              <w:keepLines/>
              <w:spacing w:after="0"/>
              <w:jc w:val="center"/>
              <w:rPr>
                <w:rFonts w:ascii="Arial" w:eastAsia="Malgun Gothic" w:hAnsi="Arial"/>
                <w:sz w:val="18"/>
              </w:rPr>
            </w:pPr>
          </w:p>
        </w:tc>
        <w:tc>
          <w:tcPr>
            <w:tcW w:w="4032" w:type="dxa"/>
            <w:shd w:val="clear" w:color="auto" w:fill="auto"/>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CA bandwidth class / CA NR</w:t>
            </w:r>
            <w:r w:rsidRPr="00653F70">
              <w:rPr>
                <w:rFonts w:ascii="Arial" w:eastAsia="Malgun Gothic" w:hAnsi="Arial"/>
                <w:b/>
                <w:sz w:val="18"/>
                <w:vertAlign w:val="subscript"/>
              </w:rPr>
              <w:t>ACLR</w:t>
            </w:r>
            <w:r w:rsidRPr="00653F70">
              <w:rPr>
                <w:rFonts w:ascii="Arial" w:eastAsia="Malgun Gothic" w:hAnsi="Arial"/>
                <w:b/>
                <w:sz w:val="18"/>
              </w:rPr>
              <w:t xml:space="preserve"> / Measurement bandwidth</w:t>
            </w:r>
          </w:p>
        </w:tc>
      </w:tr>
      <w:tr w:rsidR="004D721D" w:rsidRPr="00653F70" w:rsidTr="0002433C">
        <w:trPr>
          <w:jc w:val="center"/>
        </w:trPr>
        <w:tc>
          <w:tcPr>
            <w:tcW w:w="4032" w:type="dxa"/>
            <w:vMerge/>
            <w:shd w:val="clear" w:color="auto" w:fill="auto"/>
          </w:tcPr>
          <w:p w:rsidR="004D721D" w:rsidRPr="00653F70" w:rsidRDefault="004D721D" w:rsidP="0002433C">
            <w:pPr>
              <w:keepNext/>
              <w:keepLines/>
              <w:spacing w:after="0"/>
              <w:jc w:val="center"/>
              <w:rPr>
                <w:rFonts w:ascii="Arial" w:eastAsia="Malgun Gothic" w:hAnsi="Arial"/>
                <w:b/>
                <w:sz w:val="18"/>
              </w:rPr>
            </w:pPr>
          </w:p>
        </w:tc>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Any CA bandwidth class</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CA NR</w:t>
            </w:r>
            <w:r w:rsidRPr="00653F70">
              <w:rPr>
                <w:rFonts w:ascii="Arial" w:eastAsia="Malgun Gothic" w:hAnsi="Arial"/>
                <w:sz w:val="18"/>
                <w:vertAlign w:val="subscript"/>
              </w:rPr>
              <w:t xml:space="preserve">ACLR </w:t>
            </w:r>
            <w:r w:rsidRPr="00653F70">
              <w:rPr>
                <w:rFonts w:ascii="Arial" w:eastAsia="Malgun Gothic" w:hAnsi="Arial"/>
                <w:sz w:val="18"/>
              </w:rPr>
              <w:t>for band n257, n258, n261</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17 dB</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CA NR</w:t>
            </w:r>
            <w:r w:rsidRPr="00653F70">
              <w:rPr>
                <w:rFonts w:ascii="Arial" w:eastAsia="Malgun Gothic" w:hAnsi="Arial"/>
                <w:sz w:val="18"/>
                <w:vertAlign w:val="subscript"/>
              </w:rPr>
              <w:t xml:space="preserve">ACLR </w:t>
            </w:r>
            <w:r w:rsidRPr="00653F70">
              <w:rPr>
                <w:rFonts w:ascii="Arial" w:eastAsia="Malgun Gothic" w:hAnsi="Arial"/>
                <w:sz w:val="18"/>
              </w:rPr>
              <w:t>for band n260</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16 dB</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NR channel measurement bandwidth</w:t>
            </w:r>
            <w:r w:rsidRPr="00653F70">
              <w:rPr>
                <w:rFonts w:ascii="Arial" w:eastAsia="Malgun Gothic" w:hAnsi="Arial"/>
                <w:sz w:val="18"/>
                <w:vertAlign w:val="superscript"/>
              </w:rPr>
              <w:t>1</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BW</w:t>
            </w:r>
            <w:r w:rsidRPr="00653F70">
              <w:rPr>
                <w:rFonts w:ascii="Arial" w:eastAsia="Malgun Gothic" w:hAnsi="Arial"/>
                <w:sz w:val="18"/>
                <w:vertAlign w:val="subscript"/>
              </w:rPr>
              <w:t>Channel_CA</w:t>
            </w:r>
            <w:r w:rsidRPr="00653F70">
              <w:rPr>
                <w:rFonts w:ascii="Arial" w:eastAsia="Malgun Gothic" w:hAnsi="Arial"/>
                <w:sz w:val="18"/>
              </w:rPr>
              <w:t xml:space="preserve">  – GB</w:t>
            </w:r>
            <w:r w:rsidRPr="00653F70">
              <w:rPr>
                <w:rFonts w:ascii="Arial" w:eastAsia="Malgun Gothic" w:hAnsi="Arial"/>
                <w:sz w:val="18"/>
                <w:vertAlign w:val="subscript"/>
              </w:rPr>
              <w:t>Channel(1)</w:t>
            </w:r>
            <w:r w:rsidRPr="00653F70">
              <w:rPr>
                <w:rFonts w:ascii="Arial" w:eastAsia="Malgun Gothic" w:hAnsi="Arial"/>
                <w:sz w:val="18"/>
              </w:rPr>
              <w:t xml:space="preserve"> - GB</w:t>
            </w:r>
            <w:r w:rsidRPr="00653F70">
              <w:rPr>
                <w:rFonts w:ascii="Arial" w:eastAsia="Malgun Gothic" w:hAnsi="Arial"/>
                <w:sz w:val="18"/>
                <w:vertAlign w:val="subscript"/>
              </w:rPr>
              <w:t>Channel(2)</w:t>
            </w:r>
          </w:p>
        </w:tc>
      </w:tr>
      <w:tr w:rsidR="004D721D" w:rsidRPr="00653F70" w:rsidTr="0002433C">
        <w:trPr>
          <w:jc w:val="center"/>
        </w:trPr>
        <w:tc>
          <w:tcPr>
            <w:tcW w:w="8064" w:type="dxa"/>
            <w:gridSpan w:val="2"/>
            <w:shd w:val="clear" w:color="auto" w:fill="auto"/>
            <w:vAlign w:val="center"/>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The GB</w:t>
            </w:r>
            <w:r w:rsidRPr="00653F70">
              <w:rPr>
                <w:rFonts w:ascii="Arial" w:eastAsia="Malgun Gothic" w:hAnsi="Arial"/>
                <w:sz w:val="18"/>
                <w:vertAlign w:val="subscript"/>
              </w:rPr>
              <w:t>Channel(i)</w:t>
            </w:r>
            <w:r w:rsidRPr="00653F70">
              <w:rPr>
                <w:rFonts w:ascii="Arial" w:eastAsia="Malgun Gothic" w:hAnsi="Arial"/>
                <w:sz w:val="18"/>
              </w:rPr>
              <w:t xml:space="preserve"> is the minimum guard band of the component carriers at the lower edge F</w:t>
            </w:r>
            <w:r w:rsidRPr="00653F70">
              <w:rPr>
                <w:rFonts w:ascii="Arial" w:eastAsia="Malgun Gothic" w:hAnsi="Arial"/>
                <w:sz w:val="18"/>
                <w:vertAlign w:val="subscript"/>
              </w:rPr>
              <w:t>edge, low</w:t>
            </w:r>
            <w:r w:rsidRPr="00653F70">
              <w:rPr>
                <w:rFonts w:ascii="Arial" w:eastAsia="Malgun Gothic" w:hAnsi="Arial"/>
                <w:sz w:val="18"/>
              </w:rPr>
              <w:t xml:space="preserve"> and the upper edge F</w:t>
            </w:r>
            <w:r w:rsidRPr="00653F70">
              <w:rPr>
                <w:rFonts w:ascii="Arial" w:eastAsia="Malgun Gothic" w:hAnsi="Arial"/>
                <w:sz w:val="18"/>
                <w:vertAlign w:val="subscript"/>
              </w:rPr>
              <w:t xml:space="preserve">edge,high </w:t>
            </w:r>
            <w:r w:rsidRPr="00653F70">
              <w:rPr>
                <w:rFonts w:ascii="Arial" w:eastAsia="Malgun Gothic" w:hAnsi="Arial"/>
                <w:sz w:val="18"/>
              </w:rPr>
              <w:t>of the sub-block respectively.</w:t>
            </w:r>
          </w:p>
        </w:tc>
      </w:tr>
    </w:tbl>
    <w:p w:rsidR="004D721D" w:rsidRDefault="004D721D" w:rsidP="004D721D">
      <w:pPr>
        <w:rPr>
          <w:rFonts w:eastAsia="Malgun Gothic"/>
        </w:rPr>
      </w:pPr>
    </w:p>
    <w:p w:rsidR="004D721D" w:rsidRPr="00653F70" w:rsidRDefault="004D721D" w:rsidP="004D721D">
      <w:pPr>
        <w:rPr>
          <w:rFonts w:eastAsia="Malgun Gothic"/>
        </w:rPr>
      </w:pPr>
      <w:bookmarkStart w:id="56" w:name="_Toc13086530"/>
      <w:r w:rsidRPr="00447035">
        <w:rPr>
          <w:lang w:eastAsia="ko-KR"/>
        </w:rPr>
        <w:t xml:space="preserve">For intra-band non-contiguous carrier aggregation, </w:t>
      </w:r>
      <w:r>
        <w:rPr>
          <w:rFonts w:eastAsia="Malgun Gothic"/>
        </w:rPr>
        <w:t>a</w:t>
      </w:r>
      <w:r w:rsidRPr="00653F70">
        <w:rPr>
          <w:rFonts w:eastAsia="Malgun Gothic"/>
        </w:rPr>
        <w:t xml:space="preserve">djacent channel leakage power ratio is the ratio </w:t>
      </w:r>
      <w:r w:rsidRPr="00354DE5">
        <w:rPr>
          <w:rFonts w:eastAsia="Malgun Gothic"/>
        </w:rPr>
        <w:t>of the sum of the filtered mean powers centred on</w:t>
      </w:r>
      <w:r>
        <w:rPr>
          <w:rFonts w:eastAsia="Malgun Gothic"/>
        </w:rPr>
        <w:t xml:space="preserve"> each </w:t>
      </w:r>
      <w:r>
        <w:rPr>
          <w:lang w:eastAsia="x-none"/>
        </w:rPr>
        <w:t>sub-block bandwidth</w:t>
      </w:r>
      <w:r w:rsidRPr="00354DE5">
        <w:rPr>
          <w:rFonts w:eastAsia="Malgun Gothic"/>
        </w:rPr>
        <w:t xml:space="preserve"> to the filtered mean power centred on an adjacent sub-block frequency at nominal spacing equal to the sub-block</w:t>
      </w:r>
      <w:r>
        <w:rPr>
          <w:rFonts w:eastAsia="Malgun Gothic"/>
        </w:rPr>
        <w:t xml:space="preserve"> bandwidth. </w:t>
      </w:r>
      <w:r w:rsidRPr="007A16A9">
        <w:rPr>
          <w:rFonts w:eastAsia="Malgun Gothic"/>
        </w:rPr>
        <w:t xml:space="preserve">No </w:t>
      </w:r>
      <w:r>
        <w:rPr>
          <w:rFonts w:eastAsia="Malgun Gothic"/>
        </w:rPr>
        <w:t xml:space="preserve">requirement </w:t>
      </w:r>
      <w:r w:rsidRPr="007A16A9">
        <w:rPr>
          <w:rFonts w:eastAsia="Malgun Gothic"/>
        </w:rPr>
        <w:t xml:space="preserve">applies in the gap </w:t>
      </w:r>
      <w:r>
        <w:rPr>
          <w:rFonts w:eastAsia="Malgun Gothic"/>
        </w:rPr>
        <w:t>between neighbouring sub-blocks if</w:t>
      </w:r>
      <w:r w:rsidRPr="007A16A9">
        <w:rPr>
          <w:rFonts w:eastAsia="Malgun Gothic"/>
        </w:rPr>
        <w:t xml:space="preserve"> the frequency</w:t>
      </w:r>
      <w:r>
        <w:rPr>
          <w:rFonts w:eastAsia="Malgun Gothic"/>
        </w:rPr>
        <w:t xml:space="preserve"> span</w:t>
      </w:r>
      <w:r w:rsidRPr="007A16A9">
        <w:rPr>
          <w:rFonts w:eastAsia="Malgun Gothic"/>
        </w:rPr>
        <w:t xml:space="preserve"> between the lowest edge of the</w:t>
      </w:r>
      <w:r w:rsidRPr="00426603">
        <w:rPr>
          <w:lang w:eastAsia="x-none"/>
        </w:rPr>
        <w:t xml:space="preserve"> </w:t>
      </w:r>
      <w:r w:rsidRPr="007A16A9">
        <w:rPr>
          <w:rFonts w:eastAsia="Malgun Gothic"/>
        </w:rPr>
        <w:t xml:space="preserve">upper sub-block and the highest edge </w:t>
      </w:r>
      <w:r>
        <w:rPr>
          <w:lang w:eastAsia="x-none"/>
        </w:rPr>
        <w:t>of</w:t>
      </w:r>
      <w:r w:rsidRPr="00354DE5">
        <w:rPr>
          <w:rFonts w:eastAsia="Malgun Gothic"/>
        </w:rPr>
        <w:t xml:space="preserve"> </w:t>
      </w:r>
      <w:r>
        <w:rPr>
          <w:rFonts w:eastAsia="Malgun Gothic"/>
        </w:rPr>
        <w:t>the</w:t>
      </w:r>
      <w:r w:rsidRPr="007A16A9">
        <w:rPr>
          <w:rFonts w:eastAsia="Malgun Gothic"/>
        </w:rPr>
        <w:t xml:space="preserve"> lower sub-block is smaller than</w:t>
      </w:r>
      <w:r w:rsidRPr="00C75EAE">
        <w:rPr>
          <w:rFonts w:eastAsia="Malgun Gothic"/>
        </w:rPr>
        <w:t xml:space="preserve"> </w:t>
      </w:r>
      <w:r w:rsidRPr="007A16A9">
        <w:rPr>
          <w:rFonts w:eastAsia="Malgun Gothic"/>
        </w:rPr>
        <w:t>the</w:t>
      </w:r>
      <w:r w:rsidRPr="00426603">
        <w:rPr>
          <w:lang w:eastAsia="x-none"/>
        </w:rPr>
        <w:t xml:space="preserve"> </w:t>
      </w:r>
      <w:r>
        <w:rPr>
          <w:lang w:eastAsia="x-none"/>
        </w:rPr>
        <w:t>bandwidth of</w:t>
      </w:r>
      <w:r w:rsidRPr="007A16A9">
        <w:rPr>
          <w:rFonts w:eastAsia="Malgun Gothic"/>
        </w:rPr>
        <w:t xml:space="preserve"> </w:t>
      </w:r>
      <w:r>
        <w:rPr>
          <w:rFonts w:eastAsia="Malgun Gothic"/>
        </w:rPr>
        <w:t>either sub-block.</w:t>
      </w:r>
    </w:p>
    <w:p w:rsidR="004D721D" w:rsidRPr="00653F70" w:rsidRDefault="004D721D" w:rsidP="004D721D">
      <w:pPr>
        <w:keepNext/>
        <w:keepLines/>
        <w:spacing w:before="120"/>
        <w:outlineLvl w:val="2"/>
        <w:rPr>
          <w:rFonts w:ascii="Arial" w:eastAsia="Malgun Gothic" w:hAnsi="Arial"/>
          <w:sz w:val="28"/>
        </w:rPr>
      </w:pPr>
      <w:r w:rsidRPr="00653F70">
        <w:rPr>
          <w:rFonts w:ascii="Arial" w:eastAsia="Malgun Gothic" w:hAnsi="Arial"/>
          <w:sz w:val="28"/>
        </w:rPr>
        <w:t>6.5A.3</w:t>
      </w:r>
      <w:r w:rsidRPr="00653F70">
        <w:rPr>
          <w:rFonts w:ascii="Arial" w:eastAsia="Malgun Gothic" w:hAnsi="Arial"/>
          <w:sz w:val="28"/>
        </w:rPr>
        <w:tab/>
        <w:t>Spurious emissions for CA</w:t>
      </w:r>
      <w:bookmarkEnd w:id="56"/>
    </w:p>
    <w:p w:rsidR="004D721D" w:rsidRPr="00653F70" w:rsidRDefault="004D721D" w:rsidP="004D721D">
      <w:pPr>
        <w:rPr>
          <w:rFonts w:eastAsia="Malgun Gothic"/>
          <w:lang w:eastAsia="ko-KR"/>
        </w:rPr>
      </w:pPr>
      <w:r w:rsidRPr="00653F70">
        <w:rPr>
          <w:rFonts w:eastAsia="Malgun Gothic"/>
        </w:rPr>
        <w:t>This clause specifies the spurious emission requirements for carrier aggregation.</w:t>
      </w:r>
    </w:p>
    <w:p w:rsidR="004D721D" w:rsidRPr="00653F70" w:rsidRDefault="004D721D" w:rsidP="004D721D">
      <w:pPr>
        <w:keepLines/>
        <w:ind w:left="1135" w:hanging="851"/>
        <w:rPr>
          <w:rFonts w:eastAsia="Malgun Gothic"/>
        </w:rPr>
      </w:pPr>
      <w:r w:rsidRPr="00653F70">
        <w:rPr>
          <w:rFonts w:eastAsia="Malgun Gothic"/>
        </w:rPr>
        <w:t>NOTE:</w:t>
      </w:r>
      <w:r w:rsidRPr="00653F70">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4D721D" w:rsidRDefault="004D721D" w:rsidP="004D721D">
      <w:pPr>
        <w:rPr>
          <w:rFonts w:eastAsia="Malgun Gothic"/>
        </w:rPr>
      </w:pPr>
      <w:r w:rsidRPr="00653F70">
        <w:rPr>
          <w:rFonts w:eastAsia="Malgun Gothic"/>
        </w:rPr>
        <w:t>For intra-band contiguous carrier aggregation, the spurious emission limits apply for the frequency ranges that are more than F</w:t>
      </w:r>
      <w:r w:rsidRPr="00653F70">
        <w:rPr>
          <w:rFonts w:eastAsia="Malgun Gothic"/>
          <w:vertAlign w:val="subscript"/>
        </w:rPr>
        <w:t>OOB</w:t>
      </w:r>
      <w:r w:rsidRPr="00653F70">
        <w:rPr>
          <w:rFonts w:eastAsia="Malgun Gothic"/>
        </w:rPr>
        <w:t xml:space="preserve"> (MHz) from the edge of the aggregated channel bandwidth, where F</w:t>
      </w:r>
      <w:r w:rsidRPr="00653F70">
        <w:rPr>
          <w:rFonts w:eastAsia="Malgun Gothic"/>
          <w:vertAlign w:val="subscript"/>
        </w:rPr>
        <w:t>OOB</w:t>
      </w:r>
      <w:r w:rsidRPr="00653F70">
        <w:rPr>
          <w:rFonts w:eastAsia="Malgun Gothic"/>
        </w:rPr>
        <w:t xml:space="preserve"> is defined as the twice the aggregated channel bandwidth. For frequencies Δf</w:t>
      </w:r>
      <w:r w:rsidRPr="00653F70">
        <w:rPr>
          <w:rFonts w:eastAsia="Malgun Gothic"/>
          <w:vertAlign w:val="subscript"/>
        </w:rPr>
        <w:t>OOB</w:t>
      </w:r>
      <w:r w:rsidRPr="00653F70">
        <w:rPr>
          <w:rFonts w:eastAsia="Malgun Gothic"/>
        </w:rPr>
        <w:t xml:space="preserve"> greater than F</w:t>
      </w:r>
      <w:r w:rsidRPr="00653F70">
        <w:rPr>
          <w:rFonts w:eastAsia="Malgun Gothic"/>
          <w:vertAlign w:val="subscript"/>
        </w:rPr>
        <w:t>OOB</w:t>
      </w:r>
      <w:r w:rsidRPr="00653F70">
        <w:rPr>
          <w:rFonts w:eastAsia="Malgun Gothic"/>
        </w:rPr>
        <w:t>, the spurious emission requirements in Table 6.5.3-2 are applicable.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rsidR="004D721D" w:rsidRPr="00653F70" w:rsidRDefault="004D721D" w:rsidP="004D721D">
      <w:pPr>
        <w:rPr>
          <w:rFonts w:eastAsia="Malgun Gothic"/>
        </w:rPr>
      </w:pPr>
      <w:bookmarkStart w:id="57" w:name="_Toc13086531"/>
      <w:r w:rsidRPr="00653F70">
        <w:rPr>
          <w:rFonts w:eastAsia="Malgun Gothic"/>
        </w:rPr>
        <w:t xml:space="preserve">For intra-band </w:t>
      </w:r>
      <w:r>
        <w:rPr>
          <w:rFonts w:eastAsia="Malgun Gothic"/>
        </w:rPr>
        <w:t>non-</w:t>
      </w:r>
      <w:r w:rsidRPr="00653F70">
        <w:rPr>
          <w:rFonts w:eastAsia="Malgun Gothic"/>
        </w:rPr>
        <w:t>contiguous carrier aggregation,</w:t>
      </w:r>
      <w:r w:rsidRPr="00600DA5">
        <w:t xml:space="preserve"> </w:t>
      </w:r>
      <w:r>
        <w:t xml:space="preserve">the </w:t>
      </w:r>
      <w:r w:rsidRPr="00600DA5">
        <w:rPr>
          <w:rFonts w:eastAsia="Malgun Gothic"/>
        </w:rPr>
        <w:t>spurious emission requirement is defined as a composite spurious emission requirement</w:t>
      </w:r>
      <w:r>
        <w:rPr>
          <w:rFonts w:eastAsia="Malgun Gothic"/>
        </w:rPr>
        <w:t xml:space="preserve"> which is a </w:t>
      </w:r>
      <w:r w:rsidRPr="00600DA5">
        <w:rPr>
          <w:rFonts w:eastAsia="Malgun Gothic"/>
        </w:rPr>
        <w:t>combination of individual spurious emission requirements</w:t>
      </w:r>
      <w:r>
        <w:rPr>
          <w:rFonts w:eastAsia="Malgun Gothic"/>
        </w:rPr>
        <w:t xml:space="preserve"> defined  for each sub-block.</w:t>
      </w:r>
      <w:r w:rsidRPr="00653F70">
        <w:rPr>
          <w:rFonts w:eastAsia="Malgun Gothic"/>
        </w:rPr>
        <w:t xml:space="preserve"> </w:t>
      </w:r>
      <w:r>
        <w:rPr>
          <w:rFonts w:eastAsia="Malgun Gothic"/>
        </w:rPr>
        <w:t xml:space="preserve">The limits </w:t>
      </w:r>
      <w:r w:rsidRPr="00653F70">
        <w:rPr>
          <w:rFonts w:eastAsia="Malgun Gothic"/>
        </w:rPr>
        <w:t>in Table 6.5.3-2 apply for the frequency ranges that are more than F</w:t>
      </w:r>
      <w:r w:rsidRPr="00653F70">
        <w:rPr>
          <w:rFonts w:eastAsia="Malgun Gothic"/>
          <w:vertAlign w:val="subscript"/>
        </w:rPr>
        <w:t>OOB</w:t>
      </w:r>
      <w:r w:rsidRPr="00653F70">
        <w:rPr>
          <w:rFonts w:eastAsia="Malgun Gothic"/>
        </w:rPr>
        <w:t xml:space="preserve"> (MHz) from the edge of </w:t>
      </w:r>
      <w:r>
        <w:rPr>
          <w:lang w:eastAsia="ko-KR"/>
        </w:rPr>
        <w:t xml:space="preserve"> each </w:t>
      </w:r>
      <w:r>
        <w:rPr>
          <w:lang w:eastAsia="x-none"/>
        </w:rPr>
        <w:t xml:space="preserve">sub-block </w:t>
      </w:r>
      <w:r>
        <w:rPr>
          <w:rFonts w:eastAsia="Malgun Gothic"/>
        </w:rPr>
        <w:t>but excludes frequency ranges that coincide with another sub-block.</w:t>
      </w:r>
      <w:r w:rsidRPr="00653F70">
        <w:rPr>
          <w:rFonts w:eastAsia="Malgun Gothic"/>
        </w:rPr>
        <w:t xml:space="preserve"> </w:t>
      </w:r>
      <w:r w:rsidRPr="007A16A9">
        <w:rPr>
          <w:rFonts w:eastAsia="Malgun Gothic"/>
        </w:rPr>
        <w:t xml:space="preserve">No spurious emission limit applies in the gap </w:t>
      </w:r>
      <w:r>
        <w:rPr>
          <w:rFonts w:eastAsia="Malgun Gothic"/>
        </w:rPr>
        <w:t>between neighbouring sub-blocks if</w:t>
      </w:r>
      <w:r w:rsidRPr="007A16A9">
        <w:rPr>
          <w:rFonts w:eastAsia="Malgun Gothic"/>
        </w:rPr>
        <w:t xml:space="preserve"> the frequency </w:t>
      </w:r>
      <w:r>
        <w:rPr>
          <w:rFonts w:eastAsia="Malgun Gothic"/>
        </w:rPr>
        <w:t xml:space="preserve">span </w:t>
      </w:r>
      <w:r w:rsidRPr="007A16A9">
        <w:rPr>
          <w:rFonts w:eastAsia="Malgun Gothic"/>
        </w:rPr>
        <w:t xml:space="preserve">between the lowest edge </w:t>
      </w:r>
      <w:r>
        <w:rPr>
          <w:lang w:eastAsia="x-none"/>
        </w:rPr>
        <w:t>of</w:t>
      </w:r>
      <w:r w:rsidRPr="00354DE5">
        <w:rPr>
          <w:rFonts w:eastAsia="Malgun Gothic"/>
        </w:rPr>
        <w:t xml:space="preserve"> </w:t>
      </w:r>
      <w:r w:rsidRPr="007A16A9">
        <w:rPr>
          <w:rFonts w:eastAsia="Malgun Gothic"/>
        </w:rPr>
        <w:t xml:space="preserve">the upper sub-block and the highest edge </w:t>
      </w:r>
      <w:r>
        <w:rPr>
          <w:lang w:eastAsia="x-none"/>
        </w:rPr>
        <w:t>of</w:t>
      </w:r>
      <w:r w:rsidRPr="00354DE5">
        <w:rPr>
          <w:rFonts w:eastAsia="Malgun Gothic"/>
        </w:rPr>
        <w:t xml:space="preserve"> </w:t>
      </w:r>
      <w:r w:rsidRPr="007A16A9">
        <w:rPr>
          <w:rFonts w:eastAsia="Malgun Gothic"/>
        </w:rPr>
        <w:t>the lower sub-block is smaller than F</w:t>
      </w:r>
      <w:r w:rsidRPr="00040FAD">
        <w:rPr>
          <w:rFonts w:eastAsia="Malgun Gothic"/>
          <w:vertAlign w:val="subscript"/>
        </w:rPr>
        <w:t xml:space="preserve">OOB_L </w:t>
      </w:r>
      <w:r w:rsidRPr="007A16A9">
        <w:rPr>
          <w:rFonts w:eastAsia="Malgun Gothic"/>
        </w:rPr>
        <w:t>+ F</w:t>
      </w:r>
      <w:r w:rsidRPr="00040FAD">
        <w:rPr>
          <w:rFonts w:eastAsia="Malgun Gothic"/>
          <w:vertAlign w:val="subscript"/>
        </w:rPr>
        <w:t>OOB_H</w:t>
      </w:r>
      <w:r>
        <w:rPr>
          <w:rFonts w:eastAsia="Malgun Gothic"/>
        </w:rPr>
        <w:t xml:space="preserve">. </w:t>
      </w:r>
      <w:r w:rsidRPr="00653F70">
        <w:rPr>
          <w:rFonts w:eastAsia="Malgun Gothic"/>
        </w:rPr>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rsidR="004D721D" w:rsidRPr="00653F70" w:rsidRDefault="004D721D" w:rsidP="004D721D">
      <w:pPr>
        <w:keepNext/>
        <w:keepLines/>
        <w:spacing w:before="120"/>
        <w:outlineLvl w:val="3"/>
        <w:rPr>
          <w:rFonts w:ascii="Arial" w:eastAsia="Malgun Gothic" w:hAnsi="Arial"/>
          <w:sz w:val="24"/>
        </w:rPr>
      </w:pPr>
      <w:r w:rsidRPr="00653F70">
        <w:rPr>
          <w:rFonts w:ascii="Arial" w:eastAsia="Malgun Gothic" w:hAnsi="Arial"/>
          <w:sz w:val="24"/>
        </w:rPr>
        <w:t>6.5A.3.1</w:t>
      </w:r>
      <w:r w:rsidRPr="00653F70">
        <w:rPr>
          <w:rFonts w:ascii="Arial" w:eastAsia="Malgun Gothic" w:hAnsi="Arial"/>
          <w:sz w:val="24"/>
        </w:rPr>
        <w:tab/>
        <w:t>Spurious emission band UE co-existence for CA</w:t>
      </w:r>
      <w:bookmarkEnd w:id="57"/>
    </w:p>
    <w:p w:rsidR="004D721D" w:rsidRPr="00653F70" w:rsidRDefault="004D721D" w:rsidP="004D721D">
      <w:pPr>
        <w:rPr>
          <w:rFonts w:eastAsia="Malgun Gothic"/>
          <w:lang w:eastAsia="ko-KR"/>
        </w:rPr>
      </w:pPr>
      <w:r w:rsidRPr="00653F70">
        <w:rPr>
          <w:rFonts w:eastAsia="Malgun Gothic"/>
        </w:rPr>
        <w:t>This clause specifies the requirements for the specified carrier aggregation configurations for coexistence with protected bands.</w:t>
      </w:r>
    </w:p>
    <w:p w:rsidR="004D721D" w:rsidRPr="00653F70" w:rsidRDefault="004D721D" w:rsidP="004D721D">
      <w:pPr>
        <w:keepLines/>
        <w:ind w:left="1135" w:hanging="851"/>
        <w:rPr>
          <w:rFonts w:eastAsia="Malgun Gothic"/>
        </w:rPr>
      </w:pPr>
      <w:r w:rsidRPr="00653F70">
        <w:rPr>
          <w:rFonts w:eastAsia="Malgun Gothic"/>
        </w:rPr>
        <w:lastRenderedPageBreak/>
        <w:t>NOTE:</w:t>
      </w:r>
      <w:r w:rsidRPr="00653F70">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4D721D" w:rsidRPr="00653F70" w:rsidRDefault="004D721D" w:rsidP="004D721D">
      <w:pPr>
        <w:rPr>
          <w:rFonts w:eastAsia="Malgun Gothic"/>
        </w:rPr>
      </w:pPr>
      <w:r w:rsidRPr="00653F70">
        <w:rPr>
          <w:rFonts w:eastAsia="Malgun Gothic"/>
        </w:rPr>
        <w:t xml:space="preserve">For intra-band contiguous </w:t>
      </w:r>
      <w:r>
        <w:rPr>
          <w:rFonts w:eastAsia="Malgun Gothic"/>
        </w:rPr>
        <w:t>and non-</w:t>
      </w:r>
      <w:r w:rsidRPr="00B36805">
        <w:rPr>
          <w:rFonts w:eastAsia="Malgun Gothic"/>
        </w:rPr>
        <w:t xml:space="preserve">contiguous </w:t>
      </w:r>
      <w:r w:rsidRPr="00653F70">
        <w:rPr>
          <w:rFonts w:eastAsia="Malgun Gothic"/>
        </w:rPr>
        <w:t>carrier aggregation, the requirements in Table 6.5A.3-1 apply.</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4D721D" w:rsidRPr="00653F70" w:rsidTr="0002433C">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 xml:space="preserve">Spurious emission </w:t>
            </w:r>
          </w:p>
        </w:tc>
      </w:tr>
      <w:tr w:rsidR="004D721D" w:rsidRPr="00653F70" w:rsidTr="0002433C">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Frequency range (MHz)</w:t>
            </w:r>
          </w:p>
        </w:tc>
        <w:tc>
          <w:tcPr>
            <w:tcW w:w="1148"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Maximum Level (dBm)</w:t>
            </w:r>
          </w:p>
        </w:tc>
        <w:tc>
          <w:tcPr>
            <w:tcW w:w="862"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MBW (MHz)</w:t>
            </w:r>
          </w:p>
        </w:tc>
        <w:tc>
          <w:tcPr>
            <w:tcW w:w="943" w:type="dxa"/>
            <w:tcBorders>
              <w:top w:val="single" w:sz="6" w:space="0" w:color="auto"/>
              <w:left w:val="single" w:sz="6" w:space="0" w:color="auto"/>
              <w:bottom w:val="single" w:sz="6" w:space="0" w:color="auto"/>
              <w:right w:val="single" w:sz="4" w:space="0" w:color="auto"/>
            </w:tcBorders>
            <w:noWrap/>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NOTE</w:t>
            </w: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F</w:t>
            </w:r>
            <w:r w:rsidRPr="00653F70">
              <w:rPr>
                <w:rFonts w:ascii="Arial" w:eastAsia="Malgun Gothic" w:hAnsi="Arial"/>
                <w:sz w:val="18"/>
                <w:vertAlign w:val="subscript"/>
              </w:rPr>
              <w:t>DL_low</w:t>
            </w:r>
            <w:r w:rsidRPr="00653F70">
              <w:rPr>
                <w:rFonts w:ascii="Arial" w:eastAsia="Malgun Gothic" w:hAnsi="Arial"/>
                <w:sz w:val="18"/>
              </w:rPr>
              <w:t xml:space="preserve"> and F</w:t>
            </w:r>
            <w:r w:rsidRPr="00653F70">
              <w:rPr>
                <w:rFonts w:ascii="Arial" w:eastAsia="Malgun Gothic" w:hAnsi="Arial"/>
                <w:sz w:val="18"/>
                <w:vertAlign w:val="subscript"/>
              </w:rPr>
              <w:t>DL_high</w:t>
            </w:r>
            <w:r w:rsidRPr="00653F70">
              <w:rPr>
                <w:rFonts w:ascii="Arial" w:eastAsia="Malgun Gothic" w:hAnsi="Arial"/>
                <w:sz w:val="18"/>
              </w:rPr>
              <w:t xml:space="preserve"> refer to each NR frequency band specified in Table 5.2-1</w:t>
            </w:r>
          </w:p>
          <w:p w:rsidR="004D721D" w:rsidRPr="00653F70" w:rsidRDefault="004D721D" w:rsidP="0002433C">
            <w:pPr>
              <w:keepNext/>
              <w:keepLines/>
              <w:spacing w:after="0"/>
              <w:ind w:left="851" w:hanging="851"/>
              <w:rPr>
                <w:rFonts w:ascii="Arial" w:eastAsia="Malgun Gothic" w:hAnsi="Arial" w:cs="Arial"/>
                <w:sz w:val="18"/>
              </w:rPr>
            </w:pPr>
            <w:r w:rsidRPr="00653F70">
              <w:rPr>
                <w:rFonts w:ascii="Arial" w:eastAsia="Malgun Gothic" w:hAnsi="Arial"/>
                <w:sz w:val="18"/>
              </w:rPr>
              <w:t>NOTE 2:</w:t>
            </w:r>
            <w:r w:rsidRPr="00653F70">
              <w:rPr>
                <w:rFonts w:ascii="Arial" w:eastAsia="Malgun Gothic" w:hAnsi="Arial"/>
                <w:sz w:val="18"/>
              </w:rPr>
              <w:tab/>
              <w:t>The protection of frequency range 23600-2400MHz is meant for protection of satellite passive services.</w:t>
            </w:r>
          </w:p>
        </w:tc>
      </w:tr>
    </w:tbl>
    <w:p w:rsidR="004D721D" w:rsidRPr="00653F70" w:rsidRDefault="004D721D" w:rsidP="004D721D">
      <w:pPr>
        <w:rPr>
          <w:rFonts w:eastAsia="Malgun Gothic"/>
        </w:rPr>
      </w:pPr>
    </w:p>
    <w:p w:rsidR="004D721D" w:rsidRPr="00653F70" w:rsidRDefault="004D721D" w:rsidP="004D721D">
      <w:pPr>
        <w:keepNext/>
        <w:keepLines/>
        <w:spacing w:before="120"/>
        <w:outlineLvl w:val="3"/>
        <w:rPr>
          <w:rFonts w:ascii="Arial" w:eastAsia="Malgun Gothic" w:hAnsi="Arial"/>
          <w:sz w:val="24"/>
        </w:rPr>
      </w:pPr>
      <w:bookmarkStart w:id="58" w:name="_Hlk9415938"/>
      <w:bookmarkStart w:id="59" w:name="_Toc13086532"/>
      <w:r w:rsidRPr="00653F70">
        <w:rPr>
          <w:rFonts w:ascii="Arial" w:eastAsia="Malgun Gothic" w:hAnsi="Arial"/>
          <w:sz w:val="24"/>
        </w:rPr>
        <w:t>6.5A.3.2</w:t>
      </w:r>
      <w:r w:rsidRPr="00653F70">
        <w:rPr>
          <w:rFonts w:ascii="Arial" w:eastAsia="Malgun Gothic" w:hAnsi="Arial"/>
          <w:sz w:val="24"/>
        </w:rPr>
        <w:tab/>
        <w:t>Additional spurious emissions</w:t>
      </w:r>
      <w:bookmarkEnd w:id="58"/>
      <w:bookmarkEnd w:id="59"/>
    </w:p>
    <w:p w:rsidR="004D721D" w:rsidRPr="00653F70" w:rsidRDefault="004D721D" w:rsidP="004D721D">
      <w:pPr>
        <w:keepNext/>
        <w:keepLines/>
        <w:spacing w:before="120"/>
        <w:outlineLvl w:val="4"/>
        <w:rPr>
          <w:rFonts w:ascii="Arial" w:eastAsia="Malgun Gothic" w:hAnsi="Arial"/>
          <w:sz w:val="24"/>
        </w:rPr>
      </w:pPr>
      <w:bookmarkStart w:id="60" w:name="_Toc13086533"/>
      <w:r w:rsidRPr="00653F70">
        <w:rPr>
          <w:rFonts w:ascii="Arial" w:eastAsia="Malgun Gothic" w:hAnsi="Arial"/>
          <w:sz w:val="24"/>
        </w:rPr>
        <w:t>6.5A.3.2.1</w:t>
      </w:r>
      <w:r w:rsidRPr="00653F70">
        <w:rPr>
          <w:rFonts w:ascii="Arial" w:eastAsia="Malgun Gothic" w:hAnsi="Arial"/>
          <w:sz w:val="24"/>
        </w:rPr>
        <w:tab/>
        <w:t>General</w:t>
      </w:r>
      <w:bookmarkEnd w:id="60"/>
    </w:p>
    <w:p w:rsidR="004D721D" w:rsidRPr="00653F70" w:rsidRDefault="004D721D" w:rsidP="004D721D">
      <w:pPr>
        <w:rPr>
          <w:rFonts w:eastAsia="Malgun Gothic"/>
        </w:rPr>
      </w:pPr>
      <w:r w:rsidRPr="00653F70">
        <w:rPr>
          <w:rFonts w:eastAsia="Malgun Gothic"/>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4D721D" w:rsidRPr="00653F70" w:rsidRDefault="004D721D" w:rsidP="004D721D">
      <w:pPr>
        <w:keepNext/>
        <w:keepLines/>
        <w:spacing w:before="120"/>
        <w:outlineLvl w:val="4"/>
        <w:rPr>
          <w:rFonts w:ascii="Arial" w:eastAsia="Malgun Gothic" w:hAnsi="Arial"/>
          <w:sz w:val="22"/>
        </w:rPr>
      </w:pPr>
      <w:bookmarkStart w:id="61" w:name="_Toc13085715"/>
      <w:r w:rsidRPr="00653F70">
        <w:rPr>
          <w:rFonts w:ascii="Arial" w:eastAsia="Malgun Gothic" w:hAnsi="Arial"/>
          <w:sz w:val="24"/>
        </w:rPr>
        <w:t>6.5A.3.2.2</w:t>
      </w:r>
      <w:r w:rsidRPr="00653F70">
        <w:rPr>
          <w:rFonts w:ascii="Arial" w:eastAsia="Malgun Gothic" w:hAnsi="Arial"/>
          <w:sz w:val="24"/>
        </w:rPr>
        <w:tab/>
      </w:r>
      <w:r w:rsidRPr="00653F70">
        <w:rPr>
          <w:rFonts w:ascii="Arial" w:eastAsia="Malgun Gothic" w:hAnsi="Arial"/>
          <w:sz w:val="24"/>
          <w:lang w:val="en-US"/>
        </w:rPr>
        <w:t>Additional spurious emission requirements for CA_NS_201</w:t>
      </w:r>
      <w:bookmarkEnd w:id="61"/>
    </w:p>
    <w:p w:rsidR="004D721D" w:rsidRPr="00653F70" w:rsidRDefault="004D721D" w:rsidP="004D721D">
      <w:pPr>
        <w:rPr>
          <w:rFonts w:eastAsia="Malgun Gothic"/>
        </w:rPr>
      </w:pPr>
      <w:r w:rsidRPr="00653F70">
        <w:rPr>
          <w:rFonts w:eastAsia="Malgun Gothic"/>
        </w:rPr>
        <w:t>When "CA_NS_201" is indicated in the cell, the power of any UE emission shall not exceed the levels specified in Table 6.5.3.2.2-1. This requirement also applies for the frequency ranges that are less than F</w:t>
      </w:r>
      <w:r w:rsidRPr="00653F70">
        <w:rPr>
          <w:rFonts w:eastAsia="Malgun Gothic"/>
          <w:vertAlign w:val="subscript"/>
        </w:rPr>
        <w:t>OOB</w:t>
      </w:r>
      <w:r w:rsidRPr="00653F70">
        <w:rPr>
          <w:rFonts w:eastAsia="Malgun Gothic"/>
        </w:rPr>
        <w:t xml:space="preserve"> (MHz) as defined in section 6.5A.3.</w:t>
      </w:r>
    </w:p>
    <w:p w:rsidR="004D721D" w:rsidRPr="00653F70" w:rsidRDefault="004D721D" w:rsidP="004D721D">
      <w:pPr>
        <w:keepNext/>
        <w:keepLines/>
        <w:spacing w:before="120"/>
        <w:outlineLvl w:val="4"/>
        <w:rPr>
          <w:rFonts w:ascii="Arial" w:eastAsia="Malgun Gothic" w:hAnsi="Arial"/>
          <w:sz w:val="24"/>
        </w:rPr>
      </w:pPr>
      <w:r w:rsidRPr="00653F70">
        <w:rPr>
          <w:rFonts w:ascii="Arial" w:eastAsia="Malgun Gothic" w:hAnsi="Arial"/>
          <w:sz w:val="24"/>
        </w:rPr>
        <w:t>6.5A.3.2.3</w:t>
      </w:r>
      <w:r w:rsidRPr="00653F70">
        <w:rPr>
          <w:rFonts w:ascii="Arial" w:eastAsia="Malgun Gothic" w:hAnsi="Arial"/>
          <w:sz w:val="24"/>
        </w:rPr>
        <w:tab/>
      </w:r>
      <w:r w:rsidRPr="00653F70">
        <w:rPr>
          <w:rFonts w:ascii="Arial" w:eastAsia="Malgun Gothic" w:hAnsi="Arial"/>
          <w:sz w:val="24"/>
          <w:lang w:val="en-US"/>
        </w:rPr>
        <w:t>Additional spurious emission requirements for CA_NS_202</w:t>
      </w:r>
    </w:p>
    <w:p w:rsidR="004D721D" w:rsidRPr="00653F70" w:rsidRDefault="004D721D" w:rsidP="004D721D">
      <w:pPr>
        <w:rPr>
          <w:rFonts w:eastAsia="Malgun Gothic"/>
        </w:rPr>
      </w:pPr>
      <w:r w:rsidRPr="00653F70">
        <w:rPr>
          <w:rFonts w:eastAsia="Malgun Gothic"/>
        </w:rPr>
        <w:t xml:space="preserve">When "CA_NS_202" is indicated in the cell, the power of any UE emission shall not exceed the levels specified in Table 6.5.3.2.3-1. </w:t>
      </w: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 xml:space="preserve">&lt; </w:t>
      </w:r>
      <w:r>
        <w:rPr>
          <w:i/>
          <w:color w:val="0000FF"/>
        </w:rPr>
        <w:t>end</w:t>
      </w:r>
      <w:r w:rsidRPr="00231FC5">
        <w:rPr>
          <w:i/>
          <w:color w:val="0000FF"/>
        </w:rPr>
        <w:t xml:space="preserve"> of changes &gt;</w:t>
      </w:r>
    </w:p>
    <w:p w:rsidR="004D721D" w:rsidRPr="004D721D" w:rsidRDefault="004D721D" w:rsidP="004D721D"/>
    <w:p w:rsidR="00080512" w:rsidRDefault="00985766" w:rsidP="00985766">
      <w:pPr>
        <w:pStyle w:val="Heading2"/>
      </w:pPr>
      <w:bookmarkStart w:id="62" w:name="_Toc50968952"/>
      <w:r>
        <w:lastRenderedPageBreak/>
        <w:t>4.7</w:t>
      </w:r>
      <w:r>
        <w:tab/>
      </w:r>
      <w:r w:rsidR="00994A86">
        <w:t>Void</w:t>
      </w:r>
      <w:bookmarkEnd w:id="62"/>
    </w:p>
    <w:p w:rsidR="00985766" w:rsidRDefault="00985766" w:rsidP="00985766">
      <w:pPr>
        <w:pStyle w:val="Heading2"/>
      </w:pPr>
      <w:bookmarkStart w:id="63" w:name="_Toc50968953"/>
      <w:r>
        <w:t>4.8</w:t>
      </w:r>
      <w:r>
        <w:tab/>
      </w:r>
      <w:r w:rsidR="00994A86">
        <w:t>Void</w:t>
      </w:r>
      <w:bookmarkEnd w:id="63"/>
    </w:p>
    <w:p w:rsidR="00985766" w:rsidRDefault="00985766" w:rsidP="00985766">
      <w:pPr>
        <w:pStyle w:val="Heading2"/>
      </w:pPr>
      <w:bookmarkStart w:id="64" w:name="_Toc50968954"/>
      <w:r>
        <w:t>4.9</w:t>
      </w:r>
      <w:r>
        <w:tab/>
      </w:r>
      <w:r w:rsidR="00994A86">
        <w:t>Void</w:t>
      </w:r>
      <w:bookmarkEnd w:id="64"/>
    </w:p>
    <w:p w:rsidR="0007059C" w:rsidRDefault="0007059C" w:rsidP="0007059C">
      <w:pPr>
        <w:pStyle w:val="Heading2"/>
      </w:pPr>
      <w:bookmarkStart w:id="65" w:name="_Toc50968955"/>
      <w:r>
        <w:t>4.10</w:t>
      </w:r>
      <w:r>
        <w:tab/>
      </w:r>
      <w:r w:rsidRPr="0000250A">
        <w:t>FR2 UE MBR Enhancement</w:t>
      </w:r>
      <w:bookmarkEnd w:id="65"/>
    </w:p>
    <w:p w:rsidR="0007059C" w:rsidRDefault="0007059C" w:rsidP="0007059C">
      <w:r>
        <w:t xml:space="preserve">The Rel-15 FR2 RF specification [2] defines the multi-band requirement framework as a table (Table </w:t>
      </w:r>
      <w:r w:rsidRPr="00621586">
        <w:t>6.2.1.3-4</w:t>
      </w:r>
      <w:r>
        <w:t xml:space="preserve">) of total relaxations, </w:t>
      </w:r>
      <w:r w:rsidRPr="00621586">
        <w:rPr>
          <w:lang w:val="en-US"/>
        </w:rPr>
        <w:t>∑MB</w:t>
      </w:r>
      <w:r w:rsidRPr="00621586">
        <w:rPr>
          <w:vertAlign w:val="subscript"/>
          <w:lang w:val="en-US"/>
        </w:rPr>
        <w:t>P</w:t>
      </w:r>
      <w:r>
        <w:t xml:space="preserve"> and </w:t>
      </w:r>
      <w:r w:rsidRPr="00621586">
        <w:rPr>
          <w:lang w:val="en-US"/>
        </w:rPr>
        <w:t>∑MB</w:t>
      </w:r>
      <w:r w:rsidRPr="00621586">
        <w:rPr>
          <w:vertAlign w:val="subscript"/>
          <w:lang w:val="en-US"/>
        </w:rPr>
        <w:t>S</w:t>
      </w:r>
      <w:r>
        <w:t xml:space="preserve">, allowed for all possible combinations of the four bands which were introduced in Rel-15 (i.e. bands n257, n258, n260, n261).  </w:t>
      </w:r>
      <w:r w:rsidRPr="00621586">
        <w:rPr>
          <w:lang w:val="en-US"/>
        </w:rPr>
        <w:t>The definition of the multi-band framework in Rel-15 proceeded in two steps: collection of performance data comparing single band and multi-band performance and the definition of ∑MB</w:t>
      </w:r>
      <w:r w:rsidRPr="00621586">
        <w:rPr>
          <w:vertAlign w:val="subscript"/>
          <w:lang w:val="en-US"/>
        </w:rPr>
        <w:t>P</w:t>
      </w:r>
      <w:r w:rsidRPr="00621586">
        <w:rPr>
          <w:lang w:val="en-US"/>
        </w:rPr>
        <w:t>, ΔMB</w:t>
      </w:r>
      <w:r w:rsidRPr="00621586">
        <w:rPr>
          <w:vertAlign w:val="subscript"/>
          <w:lang w:val="en-US"/>
        </w:rPr>
        <w:t>P,n</w:t>
      </w:r>
      <w:r w:rsidRPr="00621586">
        <w:rPr>
          <w:lang w:val="en-US"/>
        </w:rPr>
        <w:t>, ∑MB</w:t>
      </w:r>
      <w:r w:rsidRPr="00621586">
        <w:rPr>
          <w:vertAlign w:val="subscript"/>
          <w:lang w:val="en-US"/>
        </w:rPr>
        <w:t>S</w:t>
      </w:r>
      <w:r w:rsidRPr="00621586">
        <w:rPr>
          <w:lang w:val="en-US"/>
        </w:rPr>
        <w:t>, ΔMB</w:t>
      </w:r>
      <w:r w:rsidRPr="00621586">
        <w:rPr>
          <w:vertAlign w:val="subscript"/>
          <w:lang w:val="en-US"/>
        </w:rPr>
        <w:t>S,n</w:t>
      </w:r>
      <w:r w:rsidRPr="00621586">
        <w:rPr>
          <w:lang w:val="en-US"/>
        </w:rPr>
        <w:t xml:space="preserve"> terms</w:t>
      </w:r>
      <w:r>
        <w:rPr>
          <w:lang w:val="en-US"/>
        </w:rPr>
        <w:t xml:space="preserve">.  </w:t>
      </w:r>
      <w:r>
        <w:t>The eventual agreement on MBR was a compromise involving many companies which also included an agreement on the beam correspondence requirement in Rel-15.  The enhancement of MBR in Rel-16 is motivated by the following observations:</w:t>
      </w:r>
    </w:p>
    <w:p w:rsidR="0007059C" w:rsidRDefault="0007059C" w:rsidP="0007059C">
      <w:pPr>
        <w:pStyle w:val="B1"/>
      </w:pPr>
      <w:r>
        <w:t>-</w:t>
      </w:r>
      <w:r>
        <w:tab/>
        <w:t>As new FR2 bands are introduced in releases following Rel-15, the framework’s scalability can become a concern, since the relaxation factors need to be recalculated for all bands each time a new band is defined.</w:t>
      </w:r>
    </w:p>
    <w:p w:rsidR="0007059C" w:rsidRPr="003F1557" w:rsidRDefault="0007059C" w:rsidP="0007059C">
      <w:pPr>
        <w:pStyle w:val="B1"/>
      </w:pPr>
      <w:r>
        <w:t>-</w:t>
      </w:r>
      <w:r>
        <w:tab/>
      </w:r>
      <w:r w:rsidRPr="003F1557">
        <w:t>MBR value has an impact on testability in RAN5. The maximum MBR value decides how much relaxation to be required for each test case. In MOP (EIRP) analysis, MBR = 1.7 dB (value for UEs supporting n257, n258, n260, n261) is selected as maximum MBR. This means analysis of testability issue needs to be conducted again if maximum MBR is updated in the future. If maximum MBR becomes larger, RAN5 will need to re-evaluate testability issues per test case. Hence RAN5 cannot and does not intend to keep re-opening testability topics considered complete.</w:t>
      </w:r>
    </w:p>
    <w:p w:rsidR="0007059C" w:rsidRDefault="0007059C" w:rsidP="0007059C">
      <w:r>
        <w:t>These concerns have been addressed by enhancing the MBR framework in the following way:</w:t>
      </w:r>
    </w:p>
    <w:p w:rsidR="0007059C" w:rsidRPr="005A1BB9" w:rsidRDefault="0007059C" w:rsidP="0007059C">
      <w:pPr>
        <w:pStyle w:val="B1"/>
      </w:pPr>
      <w:r>
        <w:t>-</w:t>
      </w:r>
      <w:r>
        <w:tab/>
      </w:r>
      <w:r w:rsidRPr="005A1BB9">
        <w:t>In the scope of Rel-15:</w:t>
      </w:r>
    </w:p>
    <w:p w:rsidR="0007059C" w:rsidRPr="005A1BB9" w:rsidRDefault="0007059C" w:rsidP="0007059C">
      <w:pPr>
        <w:pStyle w:val="B2"/>
      </w:pPr>
      <w:r>
        <w:t>-</w:t>
      </w:r>
      <w:r>
        <w:tab/>
      </w:r>
      <w:r w:rsidRPr="005A1BB9">
        <w:t>RAN4 introduce</w:t>
      </w:r>
      <w:r>
        <w:t>s</w:t>
      </w:r>
      <w:r w:rsidRPr="005A1BB9">
        <w:t xml:space="preserve"> a maximum cap to the per-band relaxation factors, such that ∆MB</w:t>
      </w:r>
      <w:r w:rsidRPr="00C06C1B">
        <w:rPr>
          <w:vertAlign w:val="subscript"/>
        </w:rPr>
        <w:t>P,n</w:t>
      </w:r>
      <w:r w:rsidRPr="005A1BB9">
        <w:t xml:space="preserve"> ≤ 0.75 dB and ∆MB</w:t>
      </w:r>
      <w:r w:rsidRPr="00C06C1B">
        <w:rPr>
          <w:vertAlign w:val="subscript"/>
        </w:rPr>
        <w:t>S,n</w:t>
      </w:r>
      <w:r w:rsidRPr="005A1BB9">
        <w:t xml:space="preserve"> ≤ 0.75 dB</w:t>
      </w:r>
    </w:p>
    <w:p w:rsidR="0007059C" w:rsidRPr="005A1BB9" w:rsidRDefault="0007059C" w:rsidP="0007059C">
      <w:pPr>
        <w:pStyle w:val="B2"/>
      </w:pPr>
      <w:r>
        <w:t>-</w:t>
      </w:r>
      <w:r>
        <w:tab/>
      </w:r>
      <w:r w:rsidRPr="005A1BB9">
        <w:t>This MBR framework is applicable to the bands defined in Rel-15 (i.e. n257, n258, n260, n261) and is defined only in the Rel-15 version of TS38.101-2</w:t>
      </w:r>
    </w:p>
    <w:p w:rsidR="0007059C" w:rsidRPr="005A1BB9" w:rsidRDefault="0007059C" w:rsidP="0007059C">
      <w:pPr>
        <w:pStyle w:val="B1"/>
      </w:pPr>
      <w:r>
        <w:t>-</w:t>
      </w:r>
      <w:r>
        <w:tab/>
      </w:r>
      <w:r w:rsidRPr="005A1BB9">
        <w:t>In the scope of Rel-16 and beyond:</w:t>
      </w:r>
    </w:p>
    <w:p w:rsidR="0007059C" w:rsidRPr="005A1BB9" w:rsidRDefault="0007059C" w:rsidP="0007059C">
      <w:pPr>
        <w:pStyle w:val="B2"/>
      </w:pPr>
      <w:r w:rsidRPr="005A1BB9">
        <w:t>-</w:t>
      </w:r>
      <w:r w:rsidRPr="005A1BB9">
        <w:tab/>
        <w:t>RAN4 define</w:t>
      </w:r>
      <w:r>
        <w:t>s</w:t>
      </w:r>
      <w:r w:rsidRPr="005A1BB9">
        <w:t xml:space="preserve"> fixed per-band relaxation factors, ∆MB</w:t>
      </w:r>
      <w:r w:rsidRPr="00C06C1B">
        <w:rPr>
          <w:vertAlign w:val="subscript"/>
        </w:rPr>
        <w:t>P,n</w:t>
      </w:r>
      <w:r w:rsidRPr="005A1BB9">
        <w:t xml:space="preserve"> and ∆MB</w:t>
      </w:r>
      <w:r w:rsidRPr="00C06C1B">
        <w:rPr>
          <w:vertAlign w:val="subscript"/>
        </w:rPr>
        <w:t>S,n</w:t>
      </w:r>
      <w:r w:rsidRPr="005A1BB9">
        <w:t>, directly in the specification</w:t>
      </w:r>
    </w:p>
    <w:p w:rsidR="0007059C" w:rsidRPr="005A1BB9" w:rsidRDefault="0007059C" w:rsidP="0007059C">
      <w:pPr>
        <w:pStyle w:val="B2"/>
      </w:pPr>
      <w:r w:rsidRPr="005A1BB9">
        <w:t>-</w:t>
      </w:r>
      <w:r w:rsidRPr="005A1BB9">
        <w:tab/>
        <w:t>This MBR framework applies to a Rel-16+ UE supporting any FR2 band(s)</w:t>
      </w:r>
    </w:p>
    <w:p w:rsidR="0007059C" w:rsidRPr="005A1BB9" w:rsidRDefault="0007059C" w:rsidP="0007059C">
      <w:pPr>
        <w:pStyle w:val="B2"/>
      </w:pPr>
      <w:r w:rsidRPr="005A1BB9">
        <w:t>-</w:t>
      </w:r>
      <w:r w:rsidRPr="005A1BB9">
        <w:tab/>
        <w:t>This MBR framework also applies to a Rel-15 UE if it supports any FR2 band which is introduced in Rel-16+ (e.g. band n259)</w:t>
      </w:r>
    </w:p>
    <w:p w:rsidR="0007059C" w:rsidRDefault="0007059C" w:rsidP="0007059C">
      <w:r>
        <w:t>Table 4.10-1 below captures the enhanced MBR framework in Rel-15.</w:t>
      </w:r>
    </w:p>
    <w:p w:rsidR="0007059C" w:rsidRPr="00257DEF" w:rsidRDefault="0007059C" w:rsidP="0007059C">
      <w:pPr>
        <w:pStyle w:val="TH"/>
      </w:pPr>
      <w:r w:rsidRPr="00257DEF">
        <w:lastRenderedPageBreak/>
        <w:t xml:space="preserve">Table </w:t>
      </w:r>
      <w:r>
        <w:t>4.10-1</w:t>
      </w:r>
      <w:r w:rsidRPr="00257DEF">
        <w:t>: UE multi-band relaxation factors for power class 3</w:t>
      </w:r>
      <w:r>
        <w:t xml:space="preserve">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07059C" w:rsidRPr="00257DEF" w:rsidTr="002D54EF">
        <w:trPr>
          <w:trHeight w:val="208"/>
          <w:jc w:val="center"/>
        </w:trPr>
        <w:tc>
          <w:tcPr>
            <w:tcW w:w="2653" w:type="dxa"/>
            <w:shd w:val="clear" w:color="auto" w:fill="auto"/>
            <w:vAlign w:val="center"/>
          </w:tcPr>
          <w:p w:rsidR="0007059C" w:rsidRPr="00257DEF" w:rsidRDefault="0007059C" w:rsidP="002D54EF">
            <w:pPr>
              <w:pStyle w:val="TAH"/>
            </w:pPr>
            <w:r w:rsidRPr="00257DEF">
              <w:t>Supported bands</w:t>
            </w:r>
          </w:p>
        </w:tc>
        <w:tc>
          <w:tcPr>
            <w:tcW w:w="2292" w:type="dxa"/>
          </w:tcPr>
          <w:p w:rsidR="0007059C" w:rsidRPr="00257DEF" w:rsidRDefault="0007059C" w:rsidP="002D54EF">
            <w:pPr>
              <w:pStyle w:val="TAH"/>
            </w:pPr>
            <w:r w:rsidRPr="00257DEF">
              <w:t>∑MB</w:t>
            </w:r>
            <w:r w:rsidRPr="00257DEF">
              <w:rPr>
                <w:vertAlign w:val="subscript"/>
              </w:rPr>
              <w:t>P</w:t>
            </w:r>
            <w:r w:rsidRPr="00257DEF">
              <w:t xml:space="preserve"> (dB)</w:t>
            </w:r>
          </w:p>
        </w:tc>
        <w:tc>
          <w:tcPr>
            <w:tcW w:w="2379" w:type="dxa"/>
          </w:tcPr>
          <w:p w:rsidR="0007059C" w:rsidRPr="00257DEF" w:rsidRDefault="0007059C" w:rsidP="002D54EF">
            <w:pPr>
              <w:pStyle w:val="TAH"/>
            </w:pPr>
            <w:r w:rsidRPr="00257DEF">
              <w:t>∑MB</w:t>
            </w:r>
            <w:r w:rsidRPr="00257DEF">
              <w:rPr>
                <w:vertAlign w:val="subscript"/>
              </w:rPr>
              <w:t>S</w:t>
            </w:r>
            <w:r w:rsidRPr="00257DEF">
              <w:t xml:space="preserve"> (dB)</w:t>
            </w:r>
          </w:p>
        </w:tc>
      </w:tr>
      <w:tr w:rsidR="0007059C" w:rsidRPr="00257DEF" w:rsidTr="002D54EF">
        <w:trPr>
          <w:trHeight w:val="208"/>
          <w:jc w:val="center"/>
        </w:trPr>
        <w:tc>
          <w:tcPr>
            <w:tcW w:w="2653" w:type="dxa"/>
            <w:shd w:val="clear" w:color="auto" w:fill="auto"/>
          </w:tcPr>
          <w:p w:rsidR="0007059C" w:rsidRPr="00257DEF" w:rsidRDefault="0007059C" w:rsidP="002D54EF">
            <w:pPr>
              <w:pStyle w:val="TAC"/>
              <w:jc w:val="left"/>
            </w:pPr>
            <w:r w:rsidRPr="00257DEF">
              <w:t>n257, n258</w:t>
            </w:r>
          </w:p>
        </w:tc>
        <w:tc>
          <w:tcPr>
            <w:tcW w:w="2292"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1.3</w:t>
            </w:r>
          </w:p>
        </w:tc>
        <w:tc>
          <w:tcPr>
            <w:tcW w:w="2379"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1.25</w:t>
            </w:r>
          </w:p>
        </w:tc>
      </w:tr>
      <w:tr w:rsidR="0007059C" w:rsidRPr="00257DEF" w:rsidTr="002D54EF">
        <w:trPr>
          <w:trHeight w:val="208"/>
          <w:jc w:val="center"/>
        </w:trPr>
        <w:tc>
          <w:tcPr>
            <w:tcW w:w="2653" w:type="dxa"/>
            <w:shd w:val="clear" w:color="auto" w:fill="auto"/>
            <w:vAlign w:val="center"/>
          </w:tcPr>
          <w:p w:rsidR="0007059C" w:rsidRPr="00257DEF" w:rsidRDefault="0007059C" w:rsidP="002D54EF">
            <w:pPr>
              <w:pStyle w:val="TAL"/>
            </w:pPr>
            <w:r w:rsidRPr="00257DEF">
              <w:rPr>
                <w:rFonts w:hint="eastAsia"/>
              </w:rPr>
              <w:t>n257, n260</w:t>
            </w:r>
          </w:p>
          <w:p w:rsidR="0007059C" w:rsidRPr="00257DEF" w:rsidRDefault="0007059C" w:rsidP="002D54EF">
            <w:pPr>
              <w:pStyle w:val="TAL"/>
            </w:pPr>
            <w:r w:rsidRPr="00257DEF">
              <w:t>n258, n260</w:t>
            </w:r>
          </w:p>
        </w:tc>
        <w:tc>
          <w:tcPr>
            <w:tcW w:w="2292"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1.0</w:t>
            </w:r>
          </w:p>
        </w:tc>
        <w:tc>
          <w:tcPr>
            <w:tcW w:w="2379"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0.75</w:t>
            </w:r>
            <w:r w:rsidRPr="00257DEF">
              <w:rPr>
                <w:rFonts w:cs="Arial"/>
                <w:vertAlign w:val="superscript"/>
              </w:rPr>
              <w:t>3</w:t>
            </w:r>
          </w:p>
        </w:tc>
      </w:tr>
      <w:tr w:rsidR="0007059C" w:rsidRPr="00257DEF" w:rsidDel="000E550B" w:rsidTr="002D54EF">
        <w:trPr>
          <w:trHeight w:val="208"/>
          <w:jc w:val="center"/>
        </w:trPr>
        <w:tc>
          <w:tcPr>
            <w:tcW w:w="2653" w:type="dxa"/>
            <w:shd w:val="clear" w:color="auto" w:fill="auto"/>
          </w:tcPr>
          <w:p w:rsidR="0007059C" w:rsidRPr="00257DEF" w:rsidDel="000E550B" w:rsidRDefault="0007059C" w:rsidP="002D54EF">
            <w:pPr>
              <w:pStyle w:val="TAC"/>
              <w:jc w:val="left"/>
            </w:pPr>
            <w:r w:rsidRPr="00257DEF">
              <w:t>n257, n261</w:t>
            </w:r>
          </w:p>
        </w:tc>
        <w:tc>
          <w:tcPr>
            <w:tcW w:w="2292" w:type="dxa"/>
            <w:vAlign w:val="center"/>
          </w:tcPr>
          <w:p w:rsidR="0007059C" w:rsidRPr="00257DEF" w:rsidDel="000E550B" w:rsidRDefault="0007059C" w:rsidP="002D54EF">
            <w:pPr>
              <w:pStyle w:val="TAC"/>
              <w:rPr>
                <w:rFonts w:cs="Arial"/>
              </w:rPr>
            </w:pPr>
            <w:r w:rsidRPr="00257DEF">
              <w:rPr>
                <w:rFonts w:cs="Arial"/>
              </w:rPr>
              <w:t>0.0</w:t>
            </w:r>
          </w:p>
        </w:tc>
        <w:tc>
          <w:tcPr>
            <w:tcW w:w="2379" w:type="dxa"/>
            <w:vAlign w:val="center"/>
          </w:tcPr>
          <w:p w:rsidR="0007059C" w:rsidRPr="00257DEF" w:rsidDel="000E550B" w:rsidRDefault="0007059C" w:rsidP="002D54EF">
            <w:pPr>
              <w:pStyle w:val="TAC"/>
              <w:rPr>
                <w:rFonts w:cs="Arial"/>
              </w:rPr>
            </w:pPr>
            <w:r w:rsidRPr="00257DEF">
              <w:rPr>
                <w:rFonts w:cs="Arial"/>
              </w:rPr>
              <w:t>0.0</w:t>
            </w:r>
          </w:p>
        </w:tc>
      </w:tr>
      <w:tr w:rsidR="0007059C" w:rsidRPr="00257DEF" w:rsidTr="002D54EF">
        <w:trPr>
          <w:trHeight w:val="208"/>
          <w:jc w:val="center"/>
        </w:trPr>
        <w:tc>
          <w:tcPr>
            <w:tcW w:w="2653" w:type="dxa"/>
            <w:shd w:val="clear" w:color="auto" w:fill="auto"/>
          </w:tcPr>
          <w:p w:rsidR="0007059C" w:rsidRPr="00257DEF" w:rsidRDefault="0007059C" w:rsidP="002D54EF">
            <w:pPr>
              <w:pStyle w:val="TAC"/>
              <w:jc w:val="left"/>
            </w:pPr>
            <w:r w:rsidRPr="00257DEF">
              <w:t>n258, n261</w:t>
            </w:r>
          </w:p>
        </w:tc>
        <w:tc>
          <w:tcPr>
            <w:tcW w:w="2292"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1.0</w:t>
            </w:r>
          </w:p>
        </w:tc>
        <w:tc>
          <w:tcPr>
            <w:tcW w:w="2379"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1.25</w:t>
            </w:r>
          </w:p>
        </w:tc>
      </w:tr>
      <w:tr w:rsidR="0007059C" w:rsidRPr="00257DEF" w:rsidTr="002D54EF">
        <w:trPr>
          <w:trHeight w:val="208"/>
          <w:jc w:val="center"/>
        </w:trPr>
        <w:tc>
          <w:tcPr>
            <w:tcW w:w="2653" w:type="dxa"/>
            <w:shd w:val="clear" w:color="auto" w:fill="auto"/>
          </w:tcPr>
          <w:p w:rsidR="0007059C" w:rsidRPr="00257DEF" w:rsidRDefault="0007059C" w:rsidP="002D54EF">
            <w:pPr>
              <w:pStyle w:val="TAC"/>
              <w:jc w:val="left"/>
            </w:pPr>
            <w:r w:rsidRPr="00257DEF">
              <w:t>n260, n261</w:t>
            </w:r>
          </w:p>
        </w:tc>
        <w:tc>
          <w:tcPr>
            <w:tcW w:w="2292" w:type="dxa"/>
            <w:vAlign w:val="center"/>
          </w:tcPr>
          <w:p w:rsidR="0007059C" w:rsidRPr="00257DEF" w:rsidRDefault="0007059C" w:rsidP="002D54EF">
            <w:pPr>
              <w:pStyle w:val="TAC"/>
              <w:rPr>
                <w:rFonts w:cs="Arial"/>
              </w:rPr>
            </w:pPr>
            <w:r w:rsidRPr="00257DEF">
              <w:rPr>
                <w:rFonts w:cs="Arial"/>
              </w:rPr>
              <w:t>0.0</w:t>
            </w:r>
          </w:p>
        </w:tc>
        <w:tc>
          <w:tcPr>
            <w:tcW w:w="2379"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0.75</w:t>
            </w:r>
            <w:r w:rsidRPr="00257DEF">
              <w:rPr>
                <w:rFonts w:cs="Arial"/>
                <w:vertAlign w:val="superscript"/>
              </w:rPr>
              <w:t>2</w:t>
            </w:r>
          </w:p>
        </w:tc>
      </w:tr>
      <w:tr w:rsidR="0007059C" w:rsidRPr="00257DEF" w:rsidTr="002D54EF">
        <w:trPr>
          <w:trHeight w:val="208"/>
          <w:jc w:val="center"/>
        </w:trPr>
        <w:tc>
          <w:tcPr>
            <w:tcW w:w="2653" w:type="dxa"/>
            <w:shd w:val="clear" w:color="auto" w:fill="auto"/>
            <w:vAlign w:val="center"/>
          </w:tcPr>
          <w:p w:rsidR="0007059C" w:rsidRPr="00EE2FBD" w:rsidRDefault="0007059C" w:rsidP="002D54EF">
            <w:pPr>
              <w:pStyle w:val="TAC"/>
              <w:jc w:val="left"/>
              <w:rPr>
                <w:lang w:val="fi-FI"/>
              </w:rPr>
            </w:pPr>
            <w:r w:rsidRPr="00EE2FBD">
              <w:rPr>
                <w:lang w:val="fi-FI"/>
              </w:rPr>
              <w:t>n257, n258, n260</w:t>
            </w:r>
          </w:p>
          <w:p w:rsidR="0007059C" w:rsidRPr="00EE2FBD" w:rsidRDefault="0007059C" w:rsidP="002D54EF">
            <w:pPr>
              <w:pStyle w:val="TAC"/>
              <w:jc w:val="left"/>
              <w:rPr>
                <w:lang w:val="fi-FI"/>
              </w:rPr>
            </w:pPr>
            <w:r w:rsidRPr="00EE2FBD">
              <w:rPr>
                <w:lang w:val="fi-FI"/>
              </w:rPr>
              <w:t>n257, n258, n261</w:t>
            </w:r>
          </w:p>
          <w:p w:rsidR="0007059C" w:rsidRPr="00EE2FBD" w:rsidRDefault="0007059C" w:rsidP="002D54EF">
            <w:pPr>
              <w:pStyle w:val="TAC"/>
              <w:jc w:val="left"/>
              <w:rPr>
                <w:lang w:val="fi-FI"/>
              </w:rPr>
            </w:pPr>
            <w:r w:rsidRPr="00EE2FBD">
              <w:rPr>
                <w:lang w:val="fi-FI"/>
              </w:rPr>
              <w:t>n257, n258, n260, n261</w:t>
            </w:r>
          </w:p>
        </w:tc>
        <w:tc>
          <w:tcPr>
            <w:tcW w:w="2292" w:type="dxa"/>
          </w:tcPr>
          <w:p w:rsidR="0007059C" w:rsidRPr="00257DEF" w:rsidRDefault="0007059C" w:rsidP="002D54EF">
            <w:pPr>
              <w:pStyle w:val="TAC"/>
              <w:rPr>
                <w:rFonts w:cs="Arial"/>
              </w:rPr>
            </w:pPr>
            <w:r w:rsidRPr="00257DEF">
              <w:rPr>
                <w:rFonts w:cs="Arial" w:hint="eastAsia"/>
              </w:rPr>
              <w:t>≤</w:t>
            </w:r>
            <w:r w:rsidRPr="00257DEF">
              <w:rPr>
                <w:rFonts w:cs="Arial"/>
              </w:rPr>
              <w:t xml:space="preserve"> 1.7</w:t>
            </w:r>
          </w:p>
        </w:tc>
        <w:tc>
          <w:tcPr>
            <w:tcW w:w="2379" w:type="dxa"/>
          </w:tcPr>
          <w:p w:rsidR="0007059C" w:rsidRPr="00257DEF" w:rsidRDefault="0007059C" w:rsidP="002D54EF">
            <w:pPr>
              <w:pStyle w:val="TAC"/>
              <w:rPr>
                <w:rFonts w:cs="Arial"/>
              </w:rPr>
            </w:pPr>
            <w:r w:rsidRPr="00257DEF">
              <w:rPr>
                <w:rFonts w:cs="Arial" w:hint="eastAsia"/>
              </w:rPr>
              <w:t>≤</w:t>
            </w:r>
            <w:r w:rsidRPr="00257DEF">
              <w:rPr>
                <w:rFonts w:cs="Arial"/>
              </w:rPr>
              <w:t xml:space="preserve"> 1.75</w:t>
            </w:r>
            <w:r w:rsidRPr="00257DEF">
              <w:rPr>
                <w:rFonts w:cs="Arial"/>
                <w:vertAlign w:val="superscript"/>
              </w:rPr>
              <w:t>3</w:t>
            </w:r>
          </w:p>
        </w:tc>
      </w:tr>
      <w:tr w:rsidR="0007059C" w:rsidRPr="00257DEF" w:rsidTr="002D54EF">
        <w:trPr>
          <w:trHeight w:val="208"/>
          <w:jc w:val="center"/>
        </w:trPr>
        <w:tc>
          <w:tcPr>
            <w:tcW w:w="2653" w:type="dxa"/>
            <w:shd w:val="clear" w:color="auto" w:fill="auto"/>
          </w:tcPr>
          <w:p w:rsidR="0007059C" w:rsidRPr="00257DEF" w:rsidRDefault="0007059C" w:rsidP="002D54EF">
            <w:pPr>
              <w:pStyle w:val="TAC"/>
              <w:jc w:val="left"/>
            </w:pPr>
            <w:r w:rsidRPr="00257DEF">
              <w:t>n257, n260, n261</w:t>
            </w:r>
          </w:p>
        </w:tc>
        <w:tc>
          <w:tcPr>
            <w:tcW w:w="2292"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0.5</w:t>
            </w:r>
          </w:p>
        </w:tc>
        <w:tc>
          <w:tcPr>
            <w:tcW w:w="2379"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07059C" w:rsidRPr="00257DEF" w:rsidTr="002D54EF">
        <w:trPr>
          <w:trHeight w:val="208"/>
          <w:jc w:val="center"/>
        </w:trPr>
        <w:tc>
          <w:tcPr>
            <w:tcW w:w="2653" w:type="dxa"/>
            <w:shd w:val="clear" w:color="auto" w:fill="auto"/>
          </w:tcPr>
          <w:p w:rsidR="0007059C" w:rsidRPr="00257DEF" w:rsidRDefault="0007059C" w:rsidP="002D54EF">
            <w:pPr>
              <w:pStyle w:val="TAC"/>
              <w:jc w:val="left"/>
            </w:pPr>
            <w:r w:rsidRPr="00257DEF">
              <w:t>n258, n260, n261</w:t>
            </w:r>
          </w:p>
        </w:tc>
        <w:tc>
          <w:tcPr>
            <w:tcW w:w="2292"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1.5</w:t>
            </w:r>
          </w:p>
        </w:tc>
        <w:tc>
          <w:tcPr>
            <w:tcW w:w="2379" w:type="dxa"/>
            <w:vAlign w:val="center"/>
          </w:tcPr>
          <w:p w:rsidR="0007059C" w:rsidRPr="00257DEF" w:rsidRDefault="0007059C" w:rsidP="002D54EF">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07059C" w:rsidRPr="00257DEF" w:rsidTr="002D54EF">
        <w:trPr>
          <w:trHeight w:val="305"/>
          <w:jc w:val="center"/>
        </w:trPr>
        <w:tc>
          <w:tcPr>
            <w:tcW w:w="7324" w:type="dxa"/>
            <w:gridSpan w:val="3"/>
          </w:tcPr>
          <w:p w:rsidR="0007059C" w:rsidRPr="00257DEF" w:rsidRDefault="0007059C" w:rsidP="002D54EF">
            <w:pPr>
              <w:pStyle w:val="TAN"/>
            </w:pPr>
            <w:r w:rsidRPr="00257DEF">
              <w:t>NOTE 1:</w:t>
            </w:r>
            <w:r w:rsidRPr="00257DEF">
              <w:tab/>
              <w:t>The requirements in this table are applicable to UEs which support only the indicated bands</w:t>
            </w:r>
          </w:p>
          <w:p w:rsidR="0007059C" w:rsidRPr="00257DEF" w:rsidRDefault="0007059C" w:rsidP="002D54EF">
            <w:pPr>
              <w:pStyle w:val="TAN"/>
            </w:pPr>
            <w:r w:rsidRPr="00257DEF">
              <w:t>NOTE 2:</w:t>
            </w:r>
            <w:r w:rsidRPr="00257DEF">
              <w:tab/>
              <w:t>For supported bands n260 + n261, ΔMB</w:t>
            </w:r>
            <w:r w:rsidRPr="00257DEF">
              <w:rPr>
                <w:vertAlign w:val="subscript"/>
              </w:rPr>
              <w:t xml:space="preserve">S,n </w:t>
            </w:r>
            <w:r w:rsidRPr="00257DEF">
              <w:t>is not applied for band n260</w:t>
            </w:r>
          </w:p>
          <w:p w:rsidR="0007059C" w:rsidRDefault="0007059C" w:rsidP="002D54EF">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rsidR="0007059C" w:rsidRPr="00257DEF" w:rsidRDefault="0007059C" w:rsidP="002D54EF">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rsidR="0007059C" w:rsidRDefault="0007059C" w:rsidP="0007059C"/>
    <w:p w:rsidR="0007059C" w:rsidRDefault="0007059C" w:rsidP="0007059C">
      <w:r>
        <w:t>Table 4.10-2 below captures the enhanced MBR framework in Rel-16.</w:t>
      </w:r>
    </w:p>
    <w:p w:rsidR="0007059C" w:rsidRDefault="0007059C" w:rsidP="0007059C">
      <w:pPr>
        <w:pStyle w:val="TH"/>
      </w:pPr>
      <w:r>
        <w:t xml:space="preserve">Table 4.10-2: </w:t>
      </w:r>
      <w:r w:rsidRPr="003F1557">
        <w:t>UE multi-band relaxation factors for power class 3</w:t>
      </w:r>
      <w:r>
        <w:t xml:space="preserve"> (Rel-16)</w:t>
      </w:r>
    </w:p>
    <w:tbl>
      <w:tblPr>
        <w:tblStyle w:val="TableGrid"/>
        <w:tblW w:w="7200" w:type="dxa"/>
        <w:jc w:val="center"/>
        <w:tblLook w:val="04A0" w:firstRow="1" w:lastRow="0" w:firstColumn="1" w:lastColumn="0" w:noHBand="0" w:noVBand="1"/>
      </w:tblPr>
      <w:tblGrid>
        <w:gridCol w:w="2593"/>
        <w:gridCol w:w="2258"/>
        <w:gridCol w:w="2349"/>
      </w:tblGrid>
      <w:tr w:rsidR="0007059C" w:rsidRPr="00D53C56" w:rsidTr="002D54EF">
        <w:trPr>
          <w:trHeight w:val="200"/>
          <w:jc w:val="center"/>
        </w:trPr>
        <w:tc>
          <w:tcPr>
            <w:tcW w:w="1700" w:type="dxa"/>
            <w:hideMark/>
          </w:tcPr>
          <w:p w:rsidR="0007059C" w:rsidRPr="003F1557" w:rsidRDefault="0007059C" w:rsidP="002D54EF">
            <w:pPr>
              <w:pStyle w:val="TAH"/>
            </w:pPr>
            <w:r w:rsidRPr="003F1557">
              <w:t>Band</w:t>
            </w:r>
          </w:p>
        </w:tc>
        <w:tc>
          <w:tcPr>
            <w:tcW w:w="1480" w:type="dxa"/>
            <w:hideMark/>
          </w:tcPr>
          <w:p w:rsidR="0007059C" w:rsidRPr="003F1557" w:rsidRDefault="0007059C" w:rsidP="002D54EF">
            <w:pPr>
              <w:pStyle w:val="TAH"/>
            </w:pPr>
            <w:r w:rsidRPr="003F1557">
              <w:t>DMBP (dB)</w:t>
            </w:r>
          </w:p>
        </w:tc>
        <w:tc>
          <w:tcPr>
            <w:tcW w:w="1540" w:type="dxa"/>
            <w:hideMark/>
          </w:tcPr>
          <w:p w:rsidR="0007059C" w:rsidRPr="003F1557" w:rsidRDefault="0007059C" w:rsidP="002D54EF">
            <w:pPr>
              <w:pStyle w:val="TAH"/>
            </w:pPr>
            <w:r w:rsidRPr="003F1557">
              <w:t>DMBS (dB)</w:t>
            </w:r>
          </w:p>
        </w:tc>
      </w:tr>
      <w:tr w:rsidR="0007059C" w:rsidRPr="00D53C56" w:rsidTr="002D54EF">
        <w:trPr>
          <w:trHeight w:val="200"/>
          <w:jc w:val="center"/>
        </w:trPr>
        <w:tc>
          <w:tcPr>
            <w:tcW w:w="1700" w:type="dxa"/>
            <w:hideMark/>
          </w:tcPr>
          <w:p w:rsidR="0007059C" w:rsidRPr="003F1557" w:rsidRDefault="0007059C" w:rsidP="002D54EF">
            <w:pPr>
              <w:pStyle w:val="TAH"/>
            </w:pPr>
            <w:r w:rsidRPr="003F1557">
              <w:t>n257</w:t>
            </w:r>
          </w:p>
        </w:tc>
        <w:tc>
          <w:tcPr>
            <w:tcW w:w="1480" w:type="dxa"/>
            <w:hideMark/>
          </w:tcPr>
          <w:p w:rsidR="0007059C" w:rsidRPr="00D53C56" w:rsidRDefault="0007059C" w:rsidP="002D54EF">
            <w:pPr>
              <w:pStyle w:val="TAR"/>
              <w:rPr>
                <w:lang w:val="en-US"/>
              </w:rPr>
            </w:pPr>
            <w:r w:rsidRPr="00D53C56">
              <w:t>0.7</w:t>
            </w:r>
            <w:r w:rsidRPr="00D53C56">
              <w:rPr>
                <w:vertAlign w:val="superscript"/>
              </w:rPr>
              <w:t>3</w:t>
            </w:r>
          </w:p>
        </w:tc>
        <w:tc>
          <w:tcPr>
            <w:tcW w:w="1540" w:type="dxa"/>
            <w:hideMark/>
          </w:tcPr>
          <w:p w:rsidR="0007059C" w:rsidRPr="00D53C56" w:rsidRDefault="0007059C" w:rsidP="002D54EF">
            <w:pPr>
              <w:pStyle w:val="TAR"/>
              <w:rPr>
                <w:rFonts w:cs="Arial"/>
                <w:szCs w:val="18"/>
                <w:lang w:val="en-US"/>
              </w:rPr>
            </w:pPr>
            <w:r w:rsidRPr="00D53C56">
              <w:rPr>
                <w:rFonts w:cs="Arial"/>
                <w:szCs w:val="18"/>
              </w:rPr>
              <w:t>0.7</w:t>
            </w:r>
            <w:r w:rsidRPr="00D53C56">
              <w:rPr>
                <w:rFonts w:cs="Arial"/>
                <w:szCs w:val="18"/>
                <w:vertAlign w:val="superscript"/>
              </w:rPr>
              <w:t>3</w:t>
            </w:r>
          </w:p>
        </w:tc>
      </w:tr>
      <w:tr w:rsidR="0007059C" w:rsidRPr="00D53C56" w:rsidTr="002D54EF">
        <w:trPr>
          <w:trHeight w:val="200"/>
          <w:jc w:val="center"/>
        </w:trPr>
        <w:tc>
          <w:tcPr>
            <w:tcW w:w="1700" w:type="dxa"/>
            <w:hideMark/>
          </w:tcPr>
          <w:p w:rsidR="0007059C" w:rsidRPr="003F1557" w:rsidRDefault="0007059C" w:rsidP="002D54EF">
            <w:pPr>
              <w:pStyle w:val="TAH"/>
            </w:pPr>
            <w:r w:rsidRPr="003F1557">
              <w:t>n258</w:t>
            </w:r>
          </w:p>
        </w:tc>
        <w:tc>
          <w:tcPr>
            <w:tcW w:w="1480" w:type="dxa"/>
            <w:hideMark/>
          </w:tcPr>
          <w:p w:rsidR="0007059C" w:rsidRPr="00D53C56" w:rsidRDefault="0007059C" w:rsidP="002D54EF">
            <w:pPr>
              <w:pStyle w:val="TAR"/>
              <w:rPr>
                <w:lang w:val="en-US"/>
              </w:rPr>
            </w:pPr>
            <w:r w:rsidRPr="00D53C56">
              <w:t>0.6</w:t>
            </w:r>
          </w:p>
        </w:tc>
        <w:tc>
          <w:tcPr>
            <w:tcW w:w="1540" w:type="dxa"/>
            <w:hideMark/>
          </w:tcPr>
          <w:p w:rsidR="0007059C" w:rsidRPr="00D53C56" w:rsidRDefault="0007059C" w:rsidP="002D54EF">
            <w:pPr>
              <w:pStyle w:val="TAR"/>
              <w:rPr>
                <w:rFonts w:cs="Arial"/>
                <w:szCs w:val="18"/>
                <w:lang w:val="en-US"/>
              </w:rPr>
            </w:pPr>
            <w:r w:rsidRPr="00D53C56">
              <w:rPr>
                <w:rFonts w:cs="Arial"/>
                <w:szCs w:val="18"/>
              </w:rPr>
              <w:t>0.7</w:t>
            </w:r>
          </w:p>
        </w:tc>
      </w:tr>
      <w:tr w:rsidR="0007059C" w:rsidRPr="00D53C56" w:rsidTr="002D54EF">
        <w:trPr>
          <w:trHeight w:val="200"/>
          <w:jc w:val="center"/>
        </w:trPr>
        <w:tc>
          <w:tcPr>
            <w:tcW w:w="1700" w:type="dxa"/>
            <w:hideMark/>
          </w:tcPr>
          <w:p w:rsidR="0007059C" w:rsidRPr="003F1557" w:rsidRDefault="0007059C" w:rsidP="002D54EF">
            <w:pPr>
              <w:pStyle w:val="TAH"/>
            </w:pPr>
            <w:r w:rsidRPr="003F1557">
              <w:t>n260</w:t>
            </w:r>
          </w:p>
        </w:tc>
        <w:tc>
          <w:tcPr>
            <w:tcW w:w="1480" w:type="dxa"/>
            <w:hideMark/>
          </w:tcPr>
          <w:p w:rsidR="0007059C" w:rsidRPr="00D53C56" w:rsidRDefault="0007059C" w:rsidP="002D54EF">
            <w:pPr>
              <w:pStyle w:val="TAR"/>
              <w:rPr>
                <w:lang w:val="en-US"/>
              </w:rPr>
            </w:pPr>
            <w:r w:rsidRPr="00D53C56">
              <w:t>0.5</w:t>
            </w:r>
            <w:r w:rsidRPr="00D53C56">
              <w:rPr>
                <w:vertAlign w:val="superscript"/>
              </w:rPr>
              <w:t>1</w:t>
            </w:r>
          </w:p>
        </w:tc>
        <w:tc>
          <w:tcPr>
            <w:tcW w:w="1540" w:type="dxa"/>
            <w:hideMark/>
          </w:tcPr>
          <w:p w:rsidR="0007059C" w:rsidRPr="00D53C56" w:rsidRDefault="0007059C" w:rsidP="002D54EF">
            <w:pPr>
              <w:pStyle w:val="TAR"/>
              <w:rPr>
                <w:rFonts w:cs="Arial"/>
                <w:szCs w:val="18"/>
                <w:lang w:val="en-US"/>
              </w:rPr>
            </w:pPr>
            <w:r w:rsidRPr="00D53C56">
              <w:rPr>
                <w:rFonts w:cs="Arial"/>
                <w:szCs w:val="18"/>
              </w:rPr>
              <w:t>0.4</w:t>
            </w:r>
            <w:r w:rsidRPr="00D53C56">
              <w:rPr>
                <w:rFonts w:cs="Arial"/>
                <w:szCs w:val="18"/>
                <w:vertAlign w:val="superscript"/>
              </w:rPr>
              <w:t>1</w:t>
            </w:r>
          </w:p>
        </w:tc>
      </w:tr>
      <w:tr w:rsidR="0007059C" w:rsidRPr="00D53C56" w:rsidTr="002D54EF">
        <w:trPr>
          <w:trHeight w:val="200"/>
          <w:jc w:val="center"/>
        </w:trPr>
        <w:tc>
          <w:tcPr>
            <w:tcW w:w="1700" w:type="dxa"/>
            <w:hideMark/>
          </w:tcPr>
          <w:p w:rsidR="0007059C" w:rsidRPr="003F1557" w:rsidRDefault="0007059C" w:rsidP="002D54EF">
            <w:pPr>
              <w:pStyle w:val="TAH"/>
            </w:pPr>
            <w:r w:rsidRPr="003F1557">
              <w:t>n261</w:t>
            </w:r>
          </w:p>
        </w:tc>
        <w:tc>
          <w:tcPr>
            <w:tcW w:w="1480" w:type="dxa"/>
            <w:hideMark/>
          </w:tcPr>
          <w:p w:rsidR="0007059C" w:rsidRPr="00D53C56" w:rsidRDefault="0007059C" w:rsidP="002D54EF">
            <w:pPr>
              <w:pStyle w:val="TAR"/>
              <w:rPr>
                <w:lang w:val="en-US"/>
              </w:rPr>
            </w:pPr>
            <w:r w:rsidRPr="00D53C56">
              <w:t>0.5</w:t>
            </w:r>
            <w:r w:rsidRPr="00D53C56">
              <w:rPr>
                <w:vertAlign w:val="superscript"/>
              </w:rPr>
              <w:t>2,4</w:t>
            </w:r>
          </w:p>
        </w:tc>
        <w:tc>
          <w:tcPr>
            <w:tcW w:w="1540" w:type="dxa"/>
            <w:hideMark/>
          </w:tcPr>
          <w:p w:rsidR="0007059C" w:rsidRPr="00D53C56" w:rsidRDefault="0007059C" w:rsidP="002D54EF">
            <w:pPr>
              <w:pStyle w:val="TAR"/>
              <w:rPr>
                <w:rFonts w:cs="Arial"/>
                <w:szCs w:val="18"/>
                <w:lang w:val="en-US"/>
              </w:rPr>
            </w:pPr>
            <w:r w:rsidRPr="00D53C56">
              <w:rPr>
                <w:rFonts w:cs="Arial"/>
                <w:szCs w:val="18"/>
              </w:rPr>
              <w:t>0.7</w:t>
            </w:r>
            <w:r w:rsidRPr="00D53C56">
              <w:rPr>
                <w:rFonts w:cs="Arial"/>
                <w:szCs w:val="18"/>
                <w:vertAlign w:val="superscript"/>
              </w:rPr>
              <w:t>4</w:t>
            </w:r>
          </w:p>
        </w:tc>
      </w:tr>
      <w:tr w:rsidR="0007059C" w:rsidRPr="00D53C56" w:rsidTr="002D54EF">
        <w:trPr>
          <w:trHeight w:val="1374"/>
          <w:jc w:val="center"/>
        </w:trPr>
        <w:tc>
          <w:tcPr>
            <w:tcW w:w="4720" w:type="dxa"/>
            <w:gridSpan w:val="3"/>
            <w:hideMark/>
          </w:tcPr>
          <w:p w:rsidR="0007059C" w:rsidRPr="00D53C56" w:rsidRDefault="0007059C" w:rsidP="002D54EF">
            <w:pPr>
              <w:pStyle w:val="TAN"/>
              <w:rPr>
                <w:lang w:val="en-US"/>
              </w:rPr>
            </w:pPr>
            <w:r w:rsidRPr="00D53C56">
              <w:t>Note 1:</w:t>
            </w:r>
            <w:r>
              <w:tab/>
            </w:r>
            <w:r w:rsidRPr="00D53C56">
              <w:t>n260 peak and spherical relaxations are 0 dB for UE that exclusively supports n261+n260</w:t>
            </w:r>
          </w:p>
          <w:p w:rsidR="0007059C" w:rsidRPr="00D53C56" w:rsidRDefault="0007059C" w:rsidP="002D54EF">
            <w:pPr>
              <w:pStyle w:val="TAN"/>
              <w:rPr>
                <w:lang w:val="en-US"/>
              </w:rPr>
            </w:pPr>
            <w:r w:rsidRPr="00D53C56">
              <w:t>Note 2:</w:t>
            </w:r>
            <w:r>
              <w:tab/>
            </w:r>
            <w:r w:rsidRPr="00D53C56">
              <w:t>n261 peak relaxation is 0 dB for UE that exclusively supports n261+n260</w:t>
            </w:r>
          </w:p>
          <w:p w:rsidR="0007059C" w:rsidRPr="00D53C56" w:rsidRDefault="0007059C" w:rsidP="002D54EF">
            <w:pPr>
              <w:pStyle w:val="TAN"/>
              <w:rPr>
                <w:lang w:val="en-US"/>
              </w:rPr>
            </w:pPr>
            <w:r w:rsidRPr="00D53C56">
              <w:t>Note 3:</w:t>
            </w:r>
            <w:r>
              <w:tab/>
            </w:r>
            <w:r w:rsidRPr="00D53C56">
              <w:t>n257 peak and spherical relaxations are 0 dB for UE that exclusively supports n261+n257</w:t>
            </w:r>
          </w:p>
          <w:p w:rsidR="0007059C" w:rsidRPr="00D53C56" w:rsidRDefault="0007059C" w:rsidP="002D54EF">
            <w:pPr>
              <w:pStyle w:val="TAN"/>
              <w:rPr>
                <w:lang w:val="en-US"/>
              </w:rPr>
            </w:pPr>
            <w:r w:rsidRPr="00D53C56">
              <w:t>Note 4:</w:t>
            </w:r>
            <w:r>
              <w:tab/>
            </w:r>
            <w:r w:rsidRPr="00D53C56">
              <w:t>n261 peak and spherical relaxations are 0 dB for UE that exclusively supports n261+n257</w:t>
            </w:r>
          </w:p>
        </w:tc>
      </w:tr>
    </w:tbl>
    <w:p w:rsidR="0007059C" w:rsidRDefault="0007059C" w:rsidP="0007059C"/>
    <w:p w:rsidR="0007059C" w:rsidRDefault="0007059C" w:rsidP="0007059C">
      <w:r>
        <w:t>In order to specify requirements for release-indepenent features, RAN4 maintains the release independence specification [3].  A clarifying note is added to Table B.4.1-1 in [3], as shown in Table 4.10-3 below.</w:t>
      </w:r>
    </w:p>
    <w:p w:rsidR="0007059C" w:rsidRDefault="0007059C" w:rsidP="0007059C"/>
    <w:p w:rsidR="0007059C" w:rsidRPr="00535751" w:rsidRDefault="0007059C" w:rsidP="0007059C">
      <w:pPr>
        <w:pStyle w:val="TH"/>
        <w:rPr>
          <w:lang w:eastAsia="ja-JP"/>
        </w:rPr>
      </w:pPr>
      <w:r w:rsidRPr="00535751">
        <w:lastRenderedPageBreak/>
        <w:t xml:space="preserve">Table </w:t>
      </w:r>
      <w:r>
        <w:rPr>
          <w:lang w:eastAsia="ja-JP"/>
        </w:rPr>
        <w:t>4.10-3</w:t>
      </w:r>
      <w:r w:rsidRPr="00535751">
        <w:t>: Common UE RF requirements for a release independent band</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6509"/>
      </w:tblGrid>
      <w:tr w:rsidR="0007059C" w:rsidRPr="00535751" w:rsidTr="002D54EF">
        <w:trPr>
          <w:trHeight w:val="255"/>
        </w:trPr>
        <w:tc>
          <w:tcPr>
            <w:tcW w:w="3348" w:type="dxa"/>
          </w:tcPr>
          <w:p w:rsidR="0007059C" w:rsidRPr="001A1E0A" w:rsidRDefault="0007059C" w:rsidP="002D54EF">
            <w:pPr>
              <w:pStyle w:val="TAH"/>
            </w:pPr>
            <w:r w:rsidRPr="001A1E0A">
              <w:t>Clause / Clause</w:t>
            </w:r>
          </w:p>
        </w:tc>
        <w:tc>
          <w:tcPr>
            <w:tcW w:w="6509" w:type="dxa"/>
          </w:tcPr>
          <w:p w:rsidR="0007059C" w:rsidRPr="001A1E0A" w:rsidRDefault="0007059C" w:rsidP="002D54EF">
            <w:pPr>
              <w:pStyle w:val="TAH"/>
            </w:pPr>
            <w:r w:rsidRPr="001A1E0A">
              <w:t>Description</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t>5</w:t>
            </w:r>
            <w:r w:rsidRPr="001A1E0A">
              <w:rPr>
                <w:rFonts w:hint="eastAsia"/>
              </w:rPr>
              <w:t>.</w:t>
            </w:r>
            <w:r w:rsidRPr="001A1E0A">
              <w:t>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hint="eastAsia"/>
                <w:lang w:val="en-US"/>
              </w:rPr>
              <w:t>Operating bands</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rPr>
                <w:rFonts w:hint="eastAsia"/>
              </w:rPr>
              <w:t>5.</w:t>
            </w:r>
            <w:r w:rsidRPr="001A1E0A">
              <w:t>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UE Channel bandwidth</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rPr>
                <w:rFonts w:hint="eastAsia"/>
              </w:rPr>
              <w:t>5.</w:t>
            </w:r>
            <w:r w:rsidRPr="001A1E0A">
              <w:t>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Channel arrangement</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rPr>
                <w:rFonts w:hint="eastAsia"/>
              </w:rPr>
              <w:t>6.2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Transmitter power</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t>6.</w:t>
            </w:r>
            <w:r w:rsidRPr="001A1E0A">
              <w:rPr>
                <w:rFonts w:hint="eastAsia"/>
              </w:rPr>
              <w:t>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Output power dynamics</w:t>
            </w:r>
            <w:r w:rsidRPr="00535751" w:rsidDel="0056496A">
              <w:rPr>
                <w:rFonts w:cs="Arial"/>
                <w:lang w:val="en-US"/>
              </w:rPr>
              <w:t xml:space="preserve"> </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t>6.4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Transmit signal quality</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rPr>
                <w:rFonts w:hint="eastAsia"/>
              </w:rPr>
              <w:t>6.</w:t>
            </w:r>
            <w:r w:rsidRPr="001A1E0A">
              <w:t>5</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Output RF spectrum emissions</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rPr>
                <w:rFonts w:hint="eastAsia"/>
              </w:rPr>
              <w:t>6.</w:t>
            </w:r>
            <w:r w:rsidRPr="001A1E0A">
              <w:t>6 of [3]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Beam correspondence</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t>7.3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Reference sensitivity</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rPr>
                <w:rFonts w:hint="eastAsia"/>
              </w:rPr>
              <w:t>7.4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Maximum input level</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rPr>
                <w:rFonts w:hint="eastAsia"/>
              </w:rPr>
              <w:t>7.5</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Adjacent Channel Selectivity</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t>7.6</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Blocking characteristics</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rPr>
                <w:rFonts w:hint="eastAsia"/>
              </w:rPr>
              <w:t>7.7</w:t>
            </w:r>
            <w:r w:rsidRPr="001A1E0A">
              <w:t xml:space="preserve"> of [2]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Spurious response</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t>7.8 of [2]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Intermodulation characteristics</w:t>
            </w:r>
          </w:p>
        </w:tc>
      </w:tr>
      <w:tr w:rsidR="0007059C" w:rsidRPr="00535751" w:rsidTr="002D54EF">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2D54EF">
            <w:pPr>
              <w:pStyle w:val="TAL"/>
            </w:pPr>
            <w:r w:rsidRPr="001A1E0A">
              <w:t>7.9</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2D54EF">
            <w:pPr>
              <w:pStyle w:val="TAL"/>
              <w:rPr>
                <w:rFonts w:cs="Arial"/>
                <w:lang w:val="en-US"/>
              </w:rPr>
            </w:pPr>
            <w:r w:rsidRPr="00535751">
              <w:rPr>
                <w:rFonts w:cs="Arial"/>
                <w:lang w:val="en-US"/>
              </w:rPr>
              <w:t>Spurious emissions</w:t>
            </w:r>
          </w:p>
        </w:tc>
      </w:tr>
      <w:tr w:rsidR="0007059C" w:rsidRPr="00535751" w:rsidTr="002D54EF">
        <w:trPr>
          <w:trHeight w:val="255"/>
        </w:trPr>
        <w:tc>
          <w:tcPr>
            <w:tcW w:w="9857" w:type="dxa"/>
            <w:gridSpan w:val="2"/>
            <w:tcBorders>
              <w:top w:val="single" w:sz="4" w:space="0" w:color="auto"/>
              <w:left w:val="single" w:sz="4" w:space="0" w:color="auto"/>
              <w:bottom w:val="single" w:sz="4" w:space="0" w:color="auto"/>
              <w:right w:val="single" w:sz="4" w:space="0" w:color="auto"/>
            </w:tcBorders>
          </w:tcPr>
          <w:p w:rsidR="0007059C" w:rsidRPr="00503C7F" w:rsidRDefault="0007059C" w:rsidP="002D54EF">
            <w:pPr>
              <w:pStyle w:val="TAN"/>
            </w:pPr>
            <w:r w:rsidRPr="00503C7F">
              <w:t>NOTE:</w:t>
            </w:r>
            <w:r w:rsidRPr="00503C7F">
              <w:tab/>
              <w:t xml:space="preserve">A UE which supports any </w:t>
            </w:r>
            <w:r>
              <w:t xml:space="preserve">FR2 </w:t>
            </w:r>
            <w:r w:rsidRPr="00503C7F">
              <w:t xml:space="preserve">band introduced in release N, where N &gt; 15, shall meet the requirements according to the </w:t>
            </w:r>
            <w:r>
              <w:t xml:space="preserve">FR2 </w:t>
            </w:r>
            <w:r w:rsidRPr="00503C7F">
              <w:t xml:space="preserve">UE multi-band relaxation factors defined in Table </w:t>
            </w:r>
            <w:r w:rsidRPr="00622FCA">
              <w:t>6.2.1.3-4 of the release N version of [3] for all FR2 bands which it supports.</w:t>
            </w:r>
          </w:p>
        </w:tc>
      </w:tr>
    </w:tbl>
    <w:p w:rsidR="0007059C" w:rsidRDefault="0007059C" w:rsidP="0007059C"/>
    <w:p w:rsidR="0007059C" w:rsidRPr="0007059C" w:rsidRDefault="0007059C" w:rsidP="00817281"/>
    <w:p w:rsidR="00DD0E42" w:rsidRDefault="00DD0E42">
      <w:pPr>
        <w:spacing w:after="0"/>
      </w:pPr>
      <w:r>
        <w:br w:type="page"/>
      </w:r>
    </w:p>
    <w:p w:rsidR="00DD0E42" w:rsidRPr="00DD0E42" w:rsidRDefault="00DD0E42" w:rsidP="00DD0E42"/>
    <w:p w:rsidR="00054A22" w:rsidRPr="00235394" w:rsidRDefault="00080512" w:rsidP="00985766">
      <w:pPr>
        <w:pStyle w:val="Heading8"/>
      </w:pPr>
      <w:bookmarkStart w:id="66" w:name="historyclause"/>
      <w:bookmarkStart w:id="67" w:name="_Toc50968956"/>
      <w:r w:rsidRPr="004D3578">
        <w:t>Annex &lt;</w:t>
      </w:r>
      <w:r w:rsidR="00985766">
        <w:t>A</w:t>
      </w:r>
      <w:r w:rsidRPr="004D3578">
        <w:t>&gt; (informative):</w:t>
      </w:r>
      <w:r w:rsidRPr="004D3578">
        <w:br/>
        <w:t>Change history</w:t>
      </w:r>
      <w:bookmarkEnd w:id="66"/>
      <w:bookmarkEnd w:id="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377"/>
        <w:gridCol w:w="473"/>
        <w:gridCol w:w="4962"/>
        <w:gridCol w:w="708"/>
      </w:tblGrid>
      <w:tr w:rsidR="003C3971" w:rsidRPr="00235394" w:rsidTr="00922A01">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07059C">
        <w:tc>
          <w:tcPr>
            <w:tcW w:w="800" w:type="dxa"/>
            <w:shd w:val="pct10" w:color="auto" w:fill="FFFFFF"/>
          </w:tcPr>
          <w:p w:rsidR="003C3971" w:rsidRPr="00235394" w:rsidRDefault="003C3971" w:rsidP="00C72833">
            <w:pPr>
              <w:pStyle w:val="TAL"/>
              <w:rPr>
                <w:b/>
                <w:sz w:val="16"/>
              </w:rPr>
            </w:pPr>
            <w:r w:rsidRPr="00235394">
              <w:rPr>
                <w:b/>
                <w:sz w:val="16"/>
              </w:rPr>
              <w:t>Date</w:t>
            </w:r>
          </w:p>
        </w:tc>
        <w:tc>
          <w:tcPr>
            <w:tcW w:w="995" w:type="dxa"/>
            <w:shd w:val="pct10" w:color="auto" w:fill="FFFFFF"/>
          </w:tcPr>
          <w:p w:rsidR="003C3971" w:rsidRPr="00235394" w:rsidRDefault="00DF2B1F" w:rsidP="00C72833">
            <w:pPr>
              <w:pStyle w:val="TAL"/>
              <w:rPr>
                <w:b/>
                <w:sz w:val="16"/>
              </w:rPr>
            </w:pPr>
            <w:r>
              <w:rPr>
                <w:b/>
                <w:sz w:val="16"/>
              </w:rPr>
              <w:t>Meeting</w:t>
            </w:r>
          </w:p>
        </w:tc>
        <w:tc>
          <w:tcPr>
            <w:tcW w:w="992" w:type="dxa"/>
            <w:shd w:val="pct10" w:color="auto" w:fill="FFFFFF"/>
          </w:tcPr>
          <w:p w:rsidR="003C3971" w:rsidRPr="00235394" w:rsidRDefault="003C3971" w:rsidP="00DF2B1F">
            <w:pPr>
              <w:pStyle w:val="TAL"/>
              <w:rPr>
                <w:b/>
                <w:sz w:val="16"/>
              </w:rPr>
            </w:pPr>
            <w:r w:rsidRPr="00235394">
              <w:rPr>
                <w:b/>
                <w:sz w:val="16"/>
              </w:rPr>
              <w:t>TDoc</w:t>
            </w:r>
          </w:p>
        </w:tc>
        <w:tc>
          <w:tcPr>
            <w:tcW w:w="332" w:type="dxa"/>
            <w:shd w:val="pct10" w:color="auto" w:fill="FFFFFF"/>
          </w:tcPr>
          <w:p w:rsidR="003C3971" w:rsidRPr="00235394" w:rsidRDefault="003C3971" w:rsidP="00C72833">
            <w:pPr>
              <w:pStyle w:val="TAL"/>
              <w:rPr>
                <w:b/>
                <w:sz w:val="16"/>
              </w:rPr>
            </w:pPr>
            <w:r w:rsidRPr="00235394">
              <w:rPr>
                <w:b/>
                <w:sz w:val="16"/>
              </w:rPr>
              <w:t>CR</w:t>
            </w:r>
          </w:p>
        </w:tc>
        <w:tc>
          <w:tcPr>
            <w:tcW w:w="377" w:type="dxa"/>
            <w:shd w:val="pct10" w:color="auto" w:fill="FFFFFF"/>
          </w:tcPr>
          <w:p w:rsidR="003C3971" w:rsidRPr="00235394" w:rsidRDefault="003C3971" w:rsidP="00C72833">
            <w:pPr>
              <w:pStyle w:val="TAL"/>
              <w:rPr>
                <w:b/>
                <w:sz w:val="16"/>
              </w:rPr>
            </w:pPr>
            <w:r w:rsidRPr="00235394">
              <w:rPr>
                <w:b/>
                <w:sz w:val="16"/>
              </w:rPr>
              <w:t>Rev</w:t>
            </w:r>
          </w:p>
        </w:tc>
        <w:tc>
          <w:tcPr>
            <w:tcW w:w="473"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07059C">
        <w:tc>
          <w:tcPr>
            <w:tcW w:w="800" w:type="dxa"/>
            <w:shd w:val="solid" w:color="FFFFFF" w:fill="auto"/>
          </w:tcPr>
          <w:p w:rsidR="003C3971" w:rsidRDefault="00FD1C27" w:rsidP="00C72833">
            <w:pPr>
              <w:pStyle w:val="TAC"/>
              <w:rPr>
                <w:sz w:val="16"/>
                <w:szCs w:val="16"/>
              </w:rPr>
            </w:pPr>
            <w:r>
              <w:rPr>
                <w:sz w:val="16"/>
                <w:szCs w:val="16"/>
              </w:rPr>
              <w:t>2019-08</w:t>
            </w:r>
          </w:p>
          <w:p w:rsidR="005C0967" w:rsidRDefault="005C0967">
            <w:pPr>
              <w:pStyle w:val="TAC"/>
              <w:rPr>
                <w:sz w:val="16"/>
                <w:szCs w:val="16"/>
              </w:rPr>
            </w:pPr>
            <w:r>
              <w:rPr>
                <w:sz w:val="16"/>
                <w:szCs w:val="16"/>
              </w:rPr>
              <w:t>2019-08</w:t>
            </w:r>
          </w:p>
          <w:p w:rsidR="00922A01" w:rsidRDefault="00922A01">
            <w:pPr>
              <w:pStyle w:val="TAC"/>
              <w:rPr>
                <w:sz w:val="16"/>
                <w:szCs w:val="16"/>
              </w:rPr>
            </w:pPr>
            <w:r>
              <w:rPr>
                <w:sz w:val="16"/>
                <w:szCs w:val="16"/>
              </w:rPr>
              <w:t>2019-08</w:t>
            </w:r>
          </w:p>
          <w:p w:rsidR="0007059C" w:rsidRDefault="0007059C">
            <w:pPr>
              <w:pStyle w:val="TAC"/>
              <w:rPr>
                <w:sz w:val="16"/>
                <w:szCs w:val="16"/>
              </w:rPr>
            </w:pPr>
            <w:r>
              <w:rPr>
                <w:sz w:val="16"/>
                <w:szCs w:val="16"/>
              </w:rPr>
              <w:t>2020-08</w:t>
            </w:r>
          </w:p>
          <w:p w:rsidR="0007059C" w:rsidRDefault="0007059C">
            <w:pPr>
              <w:pStyle w:val="TAC"/>
              <w:rPr>
                <w:sz w:val="16"/>
                <w:szCs w:val="16"/>
              </w:rPr>
            </w:pPr>
          </w:p>
          <w:p w:rsidR="0007059C" w:rsidRDefault="0007059C">
            <w:pPr>
              <w:pStyle w:val="TAC"/>
              <w:rPr>
                <w:sz w:val="16"/>
                <w:szCs w:val="16"/>
              </w:rPr>
            </w:pPr>
            <w:r>
              <w:rPr>
                <w:sz w:val="16"/>
                <w:szCs w:val="16"/>
              </w:rPr>
              <w:t>2020-08</w:t>
            </w:r>
          </w:p>
          <w:p w:rsidR="002D54EF" w:rsidRDefault="002D54EF">
            <w:pPr>
              <w:pStyle w:val="TAC"/>
              <w:rPr>
                <w:sz w:val="16"/>
                <w:szCs w:val="16"/>
              </w:rPr>
            </w:pPr>
            <w:r>
              <w:rPr>
                <w:sz w:val="16"/>
                <w:szCs w:val="16"/>
              </w:rPr>
              <w:t>2020-08</w:t>
            </w:r>
          </w:p>
          <w:p w:rsidR="002D54EF" w:rsidRPr="006B0D02" w:rsidRDefault="002D54EF">
            <w:pPr>
              <w:pStyle w:val="TAC"/>
              <w:rPr>
                <w:sz w:val="16"/>
                <w:szCs w:val="16"/>
              </w:rPr>
            </w:pPr>
            <w:r>
              <w:rPr>
                <w:sz w:val="16"/>
                <w:szCs w:val="16"/>
              </w:rPr>
              <w:t>2020-09</w:t>
            </w:r>
          </w:p>
        </w:tc>
        <w:tc>
          <w:tcPr>
            <w:tcW w:w="995" w:type="dxa"/>
            <w:shd w:val="solid" w:color="FFFFFF" w:fill="auto"/>
          </w:tcPr>
          <w:p w:rsidR="003C3971" w:rsidRPr="00FB6A42" w:rsidRDefault="00DD0E42" w:rsidP="00D969E1">
            <w:pPr>
              <w:spacing w:after="0"/>
              <w:jc w:val="center"/>
              <w:rPr>
                <w:rFonts w:ascii="Arial" w:hAnsi="Arial" w:cs="Arial"/>
                <w:sz w:val="16"/>
                <w:szCs w:val="16"/>
                <w:lang w:val="fi-FI"/>
              </w:rPr>
            </w:pPr>
            <w:r w:rsidRPr="00FB6A42">
              <w:rPr>
                <w:rFonts w:ascii="Arial" w:hAnsi="Arial" w:cs="Arial"/>
                <w:sz w:val="16"/>
                <w:szCs w:val="16"/>
                <w:lang w:val="fi-FI"/>
              </w:rPr>
              <w:t>RAN4#92</w:t>
            </w:r>
          </w:p>
          <w:p w:rsidR="005C0967" w:rsidRPr="00FB6A42" w:rsidRDefault="005C0967" w:rsidP="00D969E1">
            <w:pPr>
              <w:spacing w:after="0"/>
              <w:jc w:val="center"/>
              <w:rPr>
                <w:rFonts w:ascii="Arial" w:hAnsi="Arial" w:cs="Arial"/>
                <w:sz w:val="16"/>
                <w:szCs w:val="16"/>
                <w:lang w:val="fi-FI"/>
              </w:rPr>
            </w:pPr>
            <w:r w:rsidRPr="00FB6A42">
              <w:rPr>
                <w:rFonts w:ascii="Arial" w:hAnsi="Arial" w:cs="Arial"/>
                <w:sz w:val="16"/>
                <w:szCs w:val="16"/>
                <w:lang w:val="fi-FI"/>
              </w:rPr>
              <w:t>RAN4#92</w:t>
            </w:r>
          </w:p>
          <w:p w:rsidR="00922A01" w:rsidRPr="00FB6A42" w:rsidRDefault="00922A01" w:rsidP="00D969E1">
            <w:pPr>
              <w:spacing w:after="0"/>
              <w:jc w:val="center"/>
              <w:rPr>
                <w:rFonts w:ascii="Arial" w:hAnsi="Arial" w:cs="Arial"/>
                <w:sz w:val="16"/>
                <w:szCs w:val="16"/>
                <w:lang w:val="fi-FI"/>
              </w:rPr>
            </w:pPr>
            <w:r w:rsidRPr="00FB6A42">
              <w:rPr>
                <w:rFonts w:ascii="Arial" w:hAnsi="Arial" w:cs="Arial"/>
                <w:sz w:val="16"/>
                <w:szCs w:val="16"/>
                <w:lang w:val="fi-FI"/>
              </w:rPr>
              <w:t>RAN4#92bis</w:t>
            </w:r>
          </w:p>
          <w:p w:rsidR="0007059C" w:rsidRPr="00FB6A42" w:rsidRDefault="0007059C" w:rsidP="00D969E1">
            <w:pPr>
              <w:spacing w:after="0"/>
              <w:jc w:val="center"/>
              <w:rPr>
                <w:rFonts w:ascii="Arial" w:hAnsi="Arial" w:cs="Arial"/>
                <w:sz w:val="16"/>
                <w:szCs w:val="16"/>
                <w:lang w:val="fi-FI"/>
              </w:rPr>
            </w:pPr>
            <w:r w:rsidRPr="00FB6A42">
              <w:rPr>
                <w:rFonts w:ascii="Arial" w:hAnsi="Arial" w:cs="Arial"/>
                <w:sz w:val="16"/>
                <w:szCs w:val="16"/>
                <w:lang w:val="fi-FI"/>
              </w:rPr>
              <w:t>RAN4#95e</w:t>
            </w:r>
          </w:p>
          <w:p w:rsidR="0007059C" w:rsidRPr="00FB6A42" w:rsidRDefault="0007059C" w:rsidP="00D969E1">
            <w:pPr>
              <w:spacing w:after="0"/>
              <w:jc w:val="center"/>
              <w:rPr>
                <w:rFonts w:ascii="Arial" w:hAnsi="Arial" w:cs="Arial"/>
                <w:sz w:val="16"/>
                <w:szCs w:val="16"/>
                <w:lang w:val="fi-FI"/>
              </w:rPr>
            </w:pPr>
          </w:p>
          <w:p w:rsidR="0007059C" w:rsidRDefault="0007059C" w:rsidP="00D969E1">
            <w:pPr>
              <w:spacing w:after="0"/>
              <w:jc w:val="center"/>
              <w:rPr>
                <w:rFonts w:ascii="Arial" w:hAnsi="Arial" w:cs="Arial"/>
                <w:sz w:val="16"/>
                <w:szCs w:val="16"/>
              </w:rPr>
            </w:pPr>
            <w:r>
              <w:rPr>
                <w:rFonts w:ascii="Arial" w:hAnsi="Arial" w:cs="Arial"/>
                <w:sz w:val="16"/>
                <w:szCs w:val="16"/>
              </w:rPr>
              <w:t>RAN4#95e</w:t>
            </w:r>
          </w:p>
          <w:p w:rsidR="002D54EF" w:rsidRDefault="002D54EF" w:rsidP="00D969E1">
            <w:pPr>
              <w:spacing w:after="0"/>
              <w:jc w:val="center"/>
              <w:rPr>
                <w:rFonts w:ascii="Arial" w:hAnsi="Arial" w:cs="Arial"/>
                <w:sz w:val="16"/>
                <w:szCs w:val="16"/>
              </w:rPr>
            </w:pPr>
            <w:r>
              <w:rPr>
                <w:rFonts w:ascii="Arial" w:hAnsi="Arial" w:cs="Arial"/>
                <w:sz w:val="16"/>
                <w:szCs w:val="16"/>
              </w:rPr>
              <w:t>RAN4#96e</w:t>
            </w:r>
          </w:p>
          <w:p w:rsidR="002D54EF" w:rsidRPr="00D969E1" w:rsidRDefault="002D54EF" w:rsidP="00D969E1">
            <w:pPr>
              <w:spacing w:after="0"/>
              <w:jc w:val="center"/>
              <w:rPr>
                <w:rFonts w:ascii="Arial" w:hAnsi="Arial" w:cs="Arial"/>
                <w:sz w:val="16"/>
                <w:szCs w:val="16"/>
              </w:rPr>
            </w:pPr>
            <w:r>
              <w:rPr>
                <w:rFonts w:ascii="Arial" w:hAnsi="Arial" w:cs="Arial"/>
                <w:sz w:val="16"/>
                <w:szCs w:val="16"/>
              </w:rPr>
              <w:t>RAN#89</w:t>
            </w:r>
          </w:p>
        </w:tc>
        <w:tc>
          <w:tcPr>
            <w:tcW w:w="992" w:type="dxa"/>
            <w:shd w:val="solid" w:color="FFFFFF" w:fill="auto"/>
          </w:tcPr>
          <w:p w:rsidR="003C3971" w:rsidRDefault="007565C1" w:rsidP="00D969E1">
            <w:pPr>
              <w:spacing w:after="0"/>
              <w:jc w:val="center"/>
              <w:rPr>
                <w:rFonts w:ascii="Arial" w:hAnsi="Arial" w:cs="Arial"/>
                <w:sz w:val="16"/>
                <w:szCs w:val="16"/>
              </w:rPr>
            </w:pPr>
            <w:r>
              <w:rPr>
                <w:rFonts w:ascii="Arial" w:hAnsi="Arial" w:cs="Arial"/>
                <w:sz w:val="16"/>
                <w:szCs w:val="16"/>
              </w:rPr>
              <w:t>R4-1908286</w:t>
            </w:r>
          </w:p>
          <w:p w:rsidR="005C0967" w:rsidRDefault="005C0967" w:rsidP="00D969E1">
            <w:pPr>
              <w:spacing w:after="0"/>
              <w:jc w:val="center"/>
              <w:rPr>
                <w:rFonts w:ascii="Arial" w:hAnsi="Arial" w:cs="Arial"/>
                <w:sz w:val="16"/>
                <w:szCs w:val="16"/>
              </w:rPr>
            </w:pPr>
            <w:r>
              <w:rPr>
                <w:rFonts w:ascii="Arial" w:hAnsi="Arial" w:cs="Arial"/>
                <w:sz w:val="16"/>
                <w:szCs w:val="16"/>
              </w:rPr>
              <w:t>R4-1910281</w:t>
            </w:r>
          </w:p>
          <w:p w:rsidR="00922A01" w:rsidRDefault="00922A01" w:rsidP="00D969E1">
            <w:pPr>
              <w:spacing w:after="0"/>
              <w:jc w:val="center"/>
              <w:rPr>
                <w:rFonts w:ascii="Arial" w:hAnsi="Arial" w:cs="Arial"/>
                <w:sz w:val="16"/>
                <w:szCs w:val="16"/>
              </w:rPr>
            </w:pPr>
            <w:r w:rsidRPr="00D969E1">
              <w:rPr>
                <w:rFonts w:ascii="Arial" w:hAnsi="Arial" w:cs="Arial"/>
                <w:sz w:val="16"/>
                <w:szCs w:val="16"/>
              </w:rPr>
              <w:t>R4-191</w:t>
            </w:r>
            <w:r w:rsidR="00D969E1" w:rsidRPr="00D969E1">
              <w:rPr>
                <w:rFonts w:ascii="Arial" w:hAnsi="Arial" w:cs="Arial"/>
                <w:sz w:val="16"/>
                <w:szCs w:val="16"/>
              </w:rPr>
              <w:t>3043</w:t>
            </w:r>
          </w:p>
          <w:p w:rsidR="0007059C" w:rsidRDefault="0007059C" w:rsidP="00D969E1">
            <w:pPr>
              <w:spacing w:after="0"/>
              <w:jc w:val="center"/>
              <w:rPr>
                <w:rFonts w:ascii="Arial" w:hAnsi="Arial" w:cs="Arial"/>
                <w:sz w:val="16"/>
                <w:szCs w:val="16"/>
              </w:rPr>
            </w:pPr>
            <w:r w:rsidRPr="0007059C">
              <w:rPr>
                <w:rFonts w:ascii="Arial" w:hAnsi="Arial" w:cs="Arial"/>
                <w:sz w:val="16"/>
                <w:szCs w:val="16"/>
              </w:rPr>
              <w:t>R4-2008486</w:t>
            </w:r>
          </w:p>
          <w:p w:rsidR="0007059C" w:rsidRDefault="0007059C" w:rsidP="00D969E1">
            <w:pPr>
              <w:spacing w:after="0"/>
              <w:jc w:val="center"/>
              <w:rPr>
                <w:rFonts w:ascii="Arial" w:hAnsi="Arial" w:cs="Arial"/>
                <w:sz w:val="16"/>
                <w:szCs w:val="16"/>
              </w:rPr>
            </w:pPr>
          </w:p>
          <w:p w:rsidR="0007059C" w:rsidRDefault="0007059C" w:rsidP="00D969E1">
            <w:pPr>
              <w:spacing w:after="0"/>
              <w:jc w:val="center"/>
              <w:rPr>
                <w:rFonts w:ascii="Arial" w:hAnsi="Arial" w:cs="Arial"/>
                <w:sz w:val="16"/>
                <w:szCs w:val="16"/>
              </w:rPr>
            </w:pPr>
            <w:r w:rsidRPr="0007059C">
              <w:rPr>
                <w:rFonts w:ascii="Arial" w:hAnsi="Arial" w:cs="Arial"/>
                <w:sz w:val="16"/>
                <w:szCs w:val="16"/>
              </w:rPr>
              <w:t>R4-2006354</w:t>
            </w:r>
          </w:p>
          <w:p w:rsidR="002D54EF" w:rsidRDefault="002D54EF" w:rsidP="00D969E1">
            <w:pPr>
              <w:spacing w:after="0"/>
              <w:jc w:val="center"/>
              <w:rPr>
                <w:rFonts w:ascii="Arial" w:hAnsi="Arial" w:cs="Arial"/>
                <w:sz w:val="16"/>
                <w:szCs w:val="16"/>
              </w:rPr>
            </w:pPr>
            <w:r w:rsidRPr="002D54EF">
              <w:rPr>
                <w:rFonts w:ascii="Arial" w:hAnsi="Arial" w:cs="Arial"/>
                <w:sz w:val="16"/>
                <w:szCs w:val="16"/>
              </w:rPr>
              <w:t>R4-2011737</w:t>
            </w:r>
          </w:p>
          <w:p w:rsidR="002D54EF" w:rsidRPr="00D969E1" w:rsidRDefault="002D54EF" w:rsidP="00D969E1">
            <w:pPr>
              <w:spacing w:after="0"/>
              <w:jc w:val="center"/>
              <w:rPr>
                <w:rFonts w:ascii="Arial" w:hAnsi="Arial" w:cs="Arial"/>
                <w:sz w:val="16"/>
                <w:szCs w:val="16"/>
              </w:rPr>
            </w:pPr>
            <w:r>
              <w:rPr>
                <w:rFonts w:ascii="Arial" w:hAnsi="Arial" w:cs="Arial"/>
                <w:sz w:val="16"/>
                <w:szCs w:val="16"/>
              </w:rPr>
              <w:t>RP-201981</w:t>
            </w:r>
          </w:p>
        </w:tc>
        <w:tc>
          <w:tcPr>
            <w:tcW w:w="332" w:type="dxa"/>
            <w:shd w:val="solid" w:color="FFFFFF" w:fill="auto"/>
          </w:tcPr>
          <w:p w:rsidR="003C3971" w:rsidRPr="006B0D02" w:rsidRDefault="003C3971" w:rsidP="00C72833">
            <w:pPr>
              <w:pStyle w:val="TAL"/>
              <w:rPr>
                <w:sz w:val="16"/>
                <w:szCs w:val="16"/>
              </w:rPr>
            </w:pPr>
          </w:p>
        </w:tc>
        <w:tc>
          <w:tcPr>
            <w:tcW w:w="377" w:type="dxa"/>
            <w:shd w:val="solid" w:color="FFFFFF" w:fill="auto"/>
          </w:tcPr>
          <w:p w:rsidR="003C3971" w:rsidRPr="006B0D02" w:rsidRDefault="003C3971" w:rsidP="00C72833">
            <w:pPr>
              <w:pStyle w:val="TAR"/>
              <w:rPr>
                <w:sz w:val="16"/>
                <w:szCs w:val="16"/>
              </w:rPr>
            </w:pPr>
          </w:p>
        </w:tc>
        <w:tc>
          <w:tcPr>
            <w:tcW w:w="473"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Default="00FD1C27" w:rsidP="00C72833">
            <w:pPr>
              <w:pStyle w:val="TAL"/>
              <w:rPr>
                <w:sz w:val="16"/>
                <w:szCs w:val="16"/>
              </w:rPr>
            </w:pPr>
            <w:r>
              <w:rPr>
                <w:sz w:val="16"/>
                <w:szCs w:val="16"/>
              </w:rPr>
              <w:t>TR Skeleto</w:t>
            </w:r>
            <w:r w:rsidR="00DD0E42">
              <w:rPr>
                <w:sz w:val="16"/>
                <w:szCs w:val="16"/>
              </w:rPr>
              <w:t>n</w:t>
            </w:r>
          </w:p>
          <w:p w:rsidR="005C0967" w:rsidRDefault="005C0967" w:rsidP="00C72833">
            <w:pPr>
              <w:pStyle w:val="TAL"/>
              <w:rPr>
                <w:sz w:val="16"/>
                <w:szCs w:val="16"/>
              </w:rPr>
            </w:pPr>
            <w:r>
              <w:rPr>
                <w:sz w:val="16"/>
                <w:szCs w:val="16"/>
              </w:rPr>
              <w:t>TR Skeleton</w:t>
            </w:r>
          </w:p>
          <w:p w:rsidR="00922A01" w:rsidRDefault="00922A01" w:rsidP="00C72833">
            <w:pPr>
              <w:pStyle w:val="TAL"/>
              <w:rPr>
                <w:sz w:val="16"/>
                <w:szCs w:val="16"/>
              </w:rPr>
            </w:pPr>
            <w:r w:rsidRPr="00922A01">
              <w:rPr>
                <w:sz w:val="16"/>
                <w:szCs w:val="16"/>
              </w:rPr>
              <w:t>TP to TR38.831: Emissions Requirements for FR2 NC UL CA</w:t>
            </w:r>
          </w:p>
          <w:p w:rsidR="0007059C" w:rsidRDefault="0007059C" w:rsidP="00C72833">
            <w:pPr>
              <w:pStyle w:val="TAL"/>
              <w:rPr>
                <w:sz w:val="16"/>
                <w:szCs w:val="16"/>
              </w:rPr>
            </w:pPr>
            <w:r w:rsidRPr="0007059C">
              <w:rPr>
                <w:sz w:val="16"/>
                <w:szCs w:val="16"/>
              </w:rPr>
              <w:t>TP to TR38.831: FR2 UE architectures for DL Intra-band CA BW Enhancement</w:t>
            </w:r>
          </w:p>
          <w:p w:rsidR="0007059C" w:rsidRDefault="0007059C" w:rsidP="00C72833">
            <w:pPr>
              <w:pStyle w:val="TAL"/>
              <w:rPr>
                <w:sz w:val="16"/>
                <w:szCs w:val="16"/>
              </w:rPr>
            </w:pPr>
            <w:r w:rsidRPr="0007059C">
              <w:rPr>
                <w:sz w:val="16"/>
                <w:szCs w:val="16"/>
              </w:rPr>
              <w:t>TP to TR38.831: multi-band relaxation framework enhancement</w:t>
            </w:r>
          </w:p>
          <w:p w:rsidR="002D54EF" w:rsidRDefault="002D54EF" w:rsidP="00C72833">
            <w:pPr>
              <w:pStyle w:val="TAL"/>
              <w:rPr>
                <w:sz w:val="16"/>
                <w:szCs w:val="16"/>
              </w:rPr>
            </w:pPr>
            <w:r w:rsidRPr="002D54EF">
              <w:rPr>
                <w:sz w:val="16"/>
                <w:szCs w:val="16"/>
              </w:rPr>
              <w:t>TP to TR38.831: beam correspondence enhancement</w:t>
            </w:r>
          </w:p>
          <w:p w:rsidR="002D54EF" w:rsidRPr="006B0D02" w:rsidRDefault="002D54EF" w:rsidP="00C72833">
            <w:pPr>
              <w:pStyle w:val="TAL"/>
              <w:rPr>
                <w:sz w:val="16"/>
                <w:szCs w:val="16"/>
              </w:rPr>
            </w:pPr>
            <w:r>
              <w:rPr>
                <w:sz w:val="16"/>
                <w:szCs w:val="16"/>
              </w:rPr>
              <w:t>Editorial corrections</w:t>
            </w:r>
          </w:p>
        </w:tc>
        <w:tc>
          <w:tcPr>
            <w:tcW w:w="708" w:type="dxa"/>
            <w:shd w:val="solid" w:color="FFFFFF" w:fill="auto"/>
          </w:tcPr>
          <w:p w:rsidR="003C3971" w:rsidRDefault="00DD0E42" w:rsidP="00C72833">
            <w:pPr>
              <w:pStyle w:val="TAC"/>
              <w:rPr>
                <w:sz w:val="16"/>
                <w:szCs w:val="16"/>
              </w:rPr>
            </w:pPr>
            <w:r>
              <w:rPr>
                <w:sz w:val="16"/>
                <w:szCs w:val="16"/>
              </w:rPr>
              <w:t>0.0.1</w:t>
            </w:r>
          </w:p>
          <w:p w:rsidR="005C0967" w:rsidRDefault="005C0967" w:rsidP="00C72833">
            <w:pPr>
              <w:pStyle w:val="TAC"/>
              <w:rPr>
                <w:sz w:val="16"/>
                <w:szCs w:val="16"/>
              </w:rPr>
            </w:pPr>
            <w:r>
              <w:rPr>
                <w:sz w:val="16"/>
                <w:szCs w:val="16"/>
              </w:rPr>
              <w:t>0.0</w:t>
            </w:r>
            <w:r w:rsidR="00922A01">
              <w:rPr>
                <w:sz w:val="16"/>
                <w:szCs w:val="16"/>
              </w:rPr>
              <w:t>.</w:t>
            </w:r>
            <w:r>
              <w:rPr>
                <w:sz w:val="16"/>
                <w:szCs w:val="16"/>
              </w:rPr>
              <w:t>2</w:t>
            </w:r>
          </w:p>
          <w:p w:rsidR="00922A01" w:rsidRDefault="00922A01" w:rsidP="00C72833">
            <w:pPr>
              <w:pStyle w:val="TAC"/>
              <w:rPr>
                <w:sz w:val="16"/>
                <w:szCs w:val="16"/>
              </w:rPr>
            </w:pPr>
            <w:r>
              <w:rPr>
                <w:sz w:val="16"/>
                <w:szCs w:val="16"/>
              </w:rPr>
              <w:t>0.1.0</w:t>
            </w:r>
          </w:p>
          <w:p w:rsidR="0007059C" w:rsidRDefault="0007059C" w:rsidP="00C72833">
            <w:pPr>
              <w:pStyle w:val="TAC"/>
              <w:rPr>
                <w:sz w:val="16"/>
                <w:szCs w:val="16"/>
              </w:rPr>
            </w:pPr>
            <w:r>
              <w:rPr>
                <w:sz w:val="16"/>
                <w:szCs w:val="16"/>
              </w:rPr>
              <w:t>0.2.0</w:t>
            </w:r>
          </w:p>
          <w:p w:rsidR="0007059C" w:rsidRDefault="0007059C" w:rsidP="00C72833">
            <w:pPr>
              <w:pStyle w:val="TAC"/>
              <w:rPr>
                <w:sz w:val="16"/>
                <w:szCs w:val="16"/>
              </w:rPr>
            </w:pPr>
          </w:p>
          <w:p w:rsidR="0007059C" w:rsidRDefault="0007059C" w:rsidP="00C72833">
            <w:pPr>
              <w:pStyle w:val="TAC"/>
              <w:rPr>
                <w:sz w:val="16"/>
                <w:szCs w:val="16"/>
              </w:rPr>
            </w:pPr>
            <w:r>
              <w:rPr>
                <w:sz w:val="16"/>
                <w:szCs w:val="16"/>
              </w:rPr>
              <w:t>0.2.0</w:t>
            </w:r>
          </w:p>
          <w:p w:rsidR="002D54EF" w:rsidRDefault="002D54EF" w:rsidP="00C72833">
            <w:pPr>
              <w:pStyle w:val="TAC"/>
              <w:rPr>
                <w:sz w:val="16"/>
                <w:szCs w:val="16"/>
              </w:rPr>
            </w:pPr>
            <w:r>
              <w:rPr>
                <w:sz w:val="16"/>
                <w:szCs w:val="16"/>
              </w:rPr>
              <w:t>1.0.0</w:t>
            </w:r>
          </w:p>
          <w:p w:rsidR="002D54EF" w:rsidRDefault="002D54EF" w:rsidP="00C72833">
            <w:pPr>
              <w:pStyle w:val="TAC"/>
              <w:rPr>
                <w:sz w:val="16"/>
                <w:szCs w:val="16"/>
              </w:rPr>
            </w:pPr>
            <w:r>
              <w:rPr>
                <w:sz w:val="16"/>
                <w:szCs w:val="16"/>
              </w:rPr>
              <w:t>1.0.1</w:t>
            </w:r>
          </w:p>
          <w:p w:rsidR="002D54EF" w:rsidRPr="007D6048" w:rsidRDefault="002D54EF" w:rsidP="00C72833">
            <w:pPr>
              <w:pStyle w:val="TAC"/>
              <w:rPr>
                <w:sz w:val="16"/>
                <w:szCs w:val="16"/>
              </w:rPr>
            </w:pPr>
          </w:p>
        </w:tc>
      </w:tr>
    </w:tbl>
    <w:p w:rsidR="003C3971" w:rsidRPr="00235394" w:rsidRDefault="003C3971" w:rsidP="007565C1"/>
    <w:sectPr w:rsidR="003C3971" w:rsidRPr="00235394">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D2D94" w:rsidRDefault="007D2D94">
      <w:r>
        <w:separator/>
      </w:r>
    </w:p>
  </w:endnote>
  <w:endnote w:type="continuationSeparator" w:id="0">
    <w:p w:rsidR="007D2D94" w:rsidRDefault="007D2D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54EF" w:rsidRDefault="002D54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D2D94" w:rsidRDefault="007D2D94">
      <w:r>
        <w:separator/>
      </w:r>
    </w:p>
  </w:footnote>
  <w:footnote w:type="continuationSeparator" w:id="0">
    <w:p w:rsidR="007D2D94" w:rsidRDefault="007D2D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54EF" w:rsidRDefault="002D54EF" w:rsidP="007565C1">
    <w:pPr>
      <w:spacing w:after="0"/>
      <w:ind w:left="9088"/>
      <w:rPr>
        <w:rFonts w:ascii="Arial" w:hAnsi="Arial" w:cs="Arial"/>
        <w:sz w:val="16"/>
        <w:szCs w:val="16"/>
        <w:lang w:val="en-US"/>
      </w:rPr>
    </w:pPr>
  </w:p>
  <w:p w:rsidR="002D54EF" w:rsidRDefault="002D54EF" w:rsidP="007565C1">
    <w:pPr>
      <w:spacing w:after="0"/>
      <w:ind w:left="9088"/>
      <w:rPr>
        <w:rFonts w:ascii="Arial" w:hAnsi="Arial" w:cs="Arial"/>
        <w:sz w:val="16"/>
        <w:szCs w:val="16"/>
        <w:lang w:val="en-US"/>
      </w:rPr>
    </w:pPr>
    <w:r w:rsidRPr="009E4609">
      <w:rPr>
        <w:rFonts w:ascii="Arial" w:hAnsi="Arial" w:cs="Arial"/>
        <w:sz w:val="16"/>
        <w:szCs w:val="16"/>
        <w:lang w:val="en-US"/>
      </w:rPr>
      <w:t>RP-201</w:t>
    </w:r>
    <w:r>
      <w:rPr>
        <w:rFonts w:ascii="Arial" w:hAnsi="Arial" w:cs="Arial"/>
        <w:sz w:val="16"/>
        <w:szCs w:val="16"/>
        <w:lang w:val="en-US"/>
      </w:rPr>
      <w:t>981</w:t>
    </w:r>
  </w:p>
  <w:p w:rsidR="002D54EF" w:rsidRPr="00FB6A42" w:rsidRDefault="002D54EF" w:rsidP="00FB6A42">
    <w:pPr>
      <w:spacing w:after="0"/>
      <w:rPr>
        <w:rFonts w:ascii="Arial" w:hAnsi="Arial" w:cs="Arial"/>
        <w:sz w:val="16"/>
        <w:szCs w:val="16"/>
        <w:lang w:val="fi-FI" w:eastAsia="fi-FI"/>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rsidR="002D54EF" w:rsidRDefault="002D54EF" w:rsidP="004B6375">
    <w:pPr>
      <w:pStyle w:val="Header"/>
      <w:tabs>
        <w:tab w:val="left" w:pos="903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54EF" w:rsidRDefault="002D54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51AD">
      <w:rPr>
        <w:rFonts w:ascii="Arial" w:hAnsi="Arial" w:cs="Arial"/>
        <w:b/>
        <w:noProof/>
        <w:sz w:val="18"/>
        <w:szCs w:val="18"/>
      </w:rPr>
      <w:t>3GPP TR 38.831V1.0.1 (2020-09)</w:t>
    </w:r>
    <w:r>
      <w:rPr>
        <w:rFonts w:ascii="Arial" w:hAnsi="Arial" w:cs="Arial"/>
        <w:b/>
        <w:sz w:val="18"/>
        <w:szCs w:val="18"/>
      </w:rPr>
      <w:fldChar w:fldCharType="end"/>
    </w:r>
  </w:p>
  <w:p w:rsidR="002D54EF" w:rsidRDefault="002D54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D54EF" w:rsidRDefault="002D54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51AD">
      <w:rPr>
        <w:rFonts w:ascii="Arial" w:hAnsi="Arial" w:cs="Arial"/>
        <w:b/>
        <w:noProof/>
        <w:sz w:val="18"/>
        <w:szCs w:val="18"/>
      </w:rPr>
      <w:t>Release 16</w:t>
    </w:r>
    <w:r>
      <w:rPr>
        <w:rFonts w:ascii="Arial" w:hAnsi="Arial" w:cs="Arial"/>
        <w:b/>
        <w:sz w:val="18"/>
        <w:szCs w:val="18"/>
      </w:rPr>
      <w:fldChar w:fldCharType="end"/>
    </w:r>
  </w:p>
  <w:p w:rsidR="002D54EF" w:rsidRDefault="002D54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90F03"/>
    <w:multiLevelType w:val="hybridMultilevel"/>
    <w:tmpl w:val="D70EBA38"/>
    <w:lvl w:ilvl="0" w:tplc="3BF805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850A1A"/>
    <w:multiLevelType w:val="multilevel"/>
    <w:tmpl w:val="4F46ADA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7FC343F"/>
    <w:multiLevelType w:val="hybridMultilevel"/>
    <w:tmpl w:val="ADCCF5E2"/>
    <w:lvl w:ilvl="0" w:tplc="8D6AB4C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41E779F0"/>
    <w:multiLevelType w:val="hybridMultilevel"/>
    <w:tmpl w:val="1BC6C28C"/>
    <w:lvl w:ilvl="0" w:tplc="079079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3"/>
  </w:num>
  <w:num w:numId="7">
    <w:abstractNumId w:val="8"/>
  </w:num>
  <w:num w:numId="8">
    <w:abstractNumId w:val="4"/>
  </w:num>
  <w:num w:numId="9">
    <w:abstractNumId w:val="6"/>
  </w:num>
  <w:num w:numId="10">
    <w:abstractNumId w:val="2"/>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33C"/>
    <w:rsid w:val="00033397"/>
    <w:rsid w:val="00040095"/>
    <w:rsid w:val="00051834"/>
    <w:rsid w:val="00054A22"/>
    <w:rsid w:val="00062023"/>
    <w:rsid w:val="000655A6"/>
    <w:rsid w:val="0007059C"/>
    <w:rsid w:val="00080512"/>
    <w:rsid w:val="000C47C3"/>
    <w:rsid w:val="000D58AB"/>
    <w:rsid w:val="000E498F"/>
    <w:rsid w:val="00133525"/>
    <w:rsid w:val="0016388B"/>
    <w:rsid w:val="001A4C42"/>
    <w:rsid w:val="001C21C3"/>
    <w:rsid w:val="001D02C2"/>
    <w:rsid w:val="001D7632"/>
    <w:rsid w:val="001F0C1D"/>
    <w:rsid w:val="001F1132"/>
    <w:rsid w:val="001F168B"/>
    <w:rsid w:val="002347A2"/>
    <w:rsid w:val="002550BE"/>
    <w:rsid w:val="002675F0"/>
    <w:rsid w:val="00287DE3"/>
    <w:rsid w:val="002B6339"/>
    <w:rsid w:val="002C1C8C"/>
    <w:rsid w:val="002D54EF"/>
    <w:rsid w:val="002E00EE"/>
    <w:rsid w:val="003172DC"/>
    <w:rsid w:val="0035462D"/>
    <w:rsid w:val="003765B8"/>
    <w:rsid w:val="003B116F"/>
    <w:rsid w:val="003C3971"/>
    <w:rsid w:val="00423334"/>
    <w:rsid w:val="004345EC"/>
    <w:rsid w:val="004B6375"/>
    <w:rsid w:val="004D3578"/>
    <w:rsid w:val="004D721D"/>
    <w:rsid w:val="004E213A"/>
    <w:rsid w:val="004F0988"/>
    <w:rsid w:val="004F3340"/>
    <w:rsid w:val="0053388B"/>
    <w:rsid w:val="00535773"/>
    <w:rsid w:val="00543E6C"/>
    <w:rsid w:val="00565087"/>
    <w:rsid w:val="005B17C0"/>
    <w:rsid w:val="005C0967"/>
    <w:rsid w:val="005D2E01"/>
    <w:rsid w:val="005D7526"/>
    <w:rsid w:val="00602AEA"/>
    <w:rsid w:val="00614FDF"/>
    <w:rsid w:val="0062446B"/>
    <w:rsid w:val="0063543D"/>
    <w:rsid w:val="00640C17"/>
    <w:rsid w:val="00647114"/>
    <w:rsid w:val="006976B0"/>
    <w:rsid w:val="006A323F"/>
    <w:rsid w:val="006B30D0"/>
    <w:rsid w:val="006C3D95"/>
    <w:rsid w:val="006E5C86"/>
    <w:rsid w:val="00713C44"/>
    <w:rsid w:val="00717001"/>
    <w:rsid w:val="00734A5B"/>
    <w:rsid w:val="0074026F"/>
    <w:rsid w:val="007429F6"/>
    <w:rsid w:val="00744E76"/>
    <w:rsid w:val="007565C1"/>
    <w:rsid w:val="00774DA4"/>
    <w:rsid w:val="00781F0F"/>
    <w:rsid w:val="007B600E"/>
    <w:rsid w:val="007D2D94"/>
    <w:rsid w:val="007F0F4A"/>
    <w:rsid w:val="008028A4"/>
    <w:rsid w:val="00817281"/>
    <w:rsid w:val="00830747"/>
    <w:rsid w:val="008768CA"/>
    <w:rsid w:val="008C384C"/>
    <w:rsid w:val="0090271F"/>
    <w:rsid w:val="00902E23"/>
    <w:rsid w:val="009114D7"/>
    <w:rsid w:val="0091348E"/>
    <w:rsid w:val="00917CCB"/>
    <w:rsid w:val="00922A01"/>
    <w:rsid w:val="00942EC2"/>
    <w:rsid w:val="00950A43"/>
    <w:rsid w:val="0095753E"/>
    <w:rsid w:val="00985766"/>
    <w:rsid w:val="00994A86"/>
    <w:rsid w:val="009E4609"/>
    <w:rsid w:val="009F37B7"/>
    <w:rsid w:val="00A10F02"/>
    <w:rsid w:val="00A164B4"/>
    <w:rsid w:val="00A26956"/>
    <w:rsid w:val="00A53724"/>
    <w:rsid w:val="00A73129"/>
    <w:rsid w:val="00A77A58"/>
    <w:rsid w:val="00A82346"/>
    <w:rsid w:val="00A92BA1"/>
    <w:rsid w:val="00AC6BC6"/>
    <w:rsid w:val="00B15449"/>
    <w:rsid w:val="00B93086"/>
    <w:rsid w:val="00BA19ED"/>
    <w:rsid w:val="00BA4B8D"/>
    <w:rsid w:val="00BC0F7D"/>
    <w:rsid w:val="00BE3255"/>
    <w:rsid w:val="00BF128E"/>
    <w:rsid w:val="00C1496A"/>
    <w:rsid w:val="00C33079"/>
    <w:rsid w:val="00C45231"/>
    <w:rsid w:val="00C72833"/>
    <w:rsid w:val="00C80F1D"/>
    <w:rsid w:val="00C93F40"/>
    <w:rsid w:val="00CA00C8"/>
    <w:rsid w:val="00CA33E9"/>
    <w:rsid w:val="00CA3D0C"/>
    <w:rsid w:val="00D57972"/>
    <w:rsid w:val="00D675A9"/>
    <w:rsid w:val="00D738D6"/>
    <w:rsid w:val="00D755EB"/>
    <w:rsid w:val="00D87E00"/>
    <w:rsid w:val="00D9134D"/>
    <w:rsid w:val="00D969E1"/>
    <w:rsid w:val="00DA7A03"/>
    <w:rsid w:val="00DB1818"/>
    <w:rsid w:val="00DB645F"/>
    <w:rsid w:val="00DC309B"/>
    <w:rsid w:val="00DC4DA2"/>
    <w:rsid w:val="00DD0E42"/>
    <w:rsid w:val="00DD4C17"/>
    <w:rsid w:val="00DF2B1F"/>
    <w:rsid w:val="00DF62CD"/>
    <w:rsid w:val="00E151AD"/>
    <w:rsid w:val="00E1649C"/>
    <w:rsid w:val="00E16509"/>
    <w:rsid w:val="00E44582"/>
    <w:rsid w:val="00E77645"/>
    <w:rsid w:val="00E77FCD"/>
    <w:rsid w:val="00EB2D1A"/>
    <w:rsid w:val="00EC4A25"/>
    <w:rsid w:val="00ED4CBD"/>
    <w:rsid w:val="00F025A2"/>
    <w:rsid w:val="00F04712"/>
    <w:rsid w:val="00F22EC7"/>
    <w:rsid w:val="00F325C8"/>
    <w:rsid w:val="00F518D0"/>
    <w:rsid w:val="00F653B8"/>
    <w:rsid w:val="00FA1266"/>
    <w:rsid w:val="00FB6A42"/>
    <w:rsid w:val="00FC1192"/>
    <w:rsid w:val="00FC376E"/>
    <w:rsid w:val="00FD1C27"/>
    <w:rsid w:val="00FF01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4105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table" w:customStyle="1" w:styleId="TableGrid3">
    <w:name w:val="Table Grid3"/>
    <w:basedOn w:val="TableNormal"/>
    <w:next w:val="TableGrid"/>
    <w:uiPriority w:val="39"/>
    <w:rsid w:val="0002433C"/>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02433C"/>
    <w:pPr>
      <w:ind w:left="720"/>
      <w:contextualSpacing/>
    </w:pPr>
    <w:rPr>
      <w:lang w:eastAsia="ko-KR"/>
    </w:rPr>
  </w:style>
  <w:style w:type="character" w:customStyle="1" w:styleId="B1Char">
    <w:name w:val="B1 Char"/>
    <w:link w:val="B1"/>
    <w:rsid w:val="0007059C"/>
    <w:rPr>
      <w:lang w:eastAsia="en-US"/>
    </w:rPr>
  </w:style>
  <w:style w:type="character" w:customStyle="1" w:styleId="TACChar">
    <w:name w:val="TAC Char"/>
    <w:link w:val="TAC"/>
    <w:qFormat/>
    <w:rsid w:val="0007059C"/>
    <w:rPr>
      <w:rFonts w:ascii="Arial" w:hAnsi="Arial"/>
      <w:sz w:val="18"/>
      <w:lang w:eastAsia="en-US"/>
    </w:rPr>
  </w:style>
  <w:style w:type="character" w:customStyle="1" w:styleId="THChar">
    <w:name w:val="TH Char"/>
    <w:link w:val="TH"/>
    <w:rsid w:val="0007059C"/>
    <w:rPr>
      <w:rFonts w:ascii="Arial" w:hAnsi="Arial"/>
      <w:b/>
      <w:lang w:eastAsia="en-US"/>
    </w:rPr>
  </w:style>
  <w:style w:type="character" w:customStyle="1" w:styleId="TAHCar">
    <w:name w:val="TAH Car"/>
    <w:link w:val="TAH"/>
    <w:qFormat/>
    <w:rsid w:val="0007059C"/>
    <w:rPr>
      <w:rFonts w:ascii="Arial" w:hAnsi="Arial"/>
      <w:b/>
      <w:sz w:val="18"/>
      <w:lang w:eastAsia="en-US"/>
    </w:rPr>
  </w:style>
  <w:style w:type="character" w:customStyle="1" w:styleId="TANChar">
    <w:name w:val="TAN Char"/>
    <w:link w:val="TAN"/>
    <w:rsid w:val="0007059C"/>
    <w:rPr>
      <w:rFonts w:ascii="Arial" w:hAnsi="Arial"/>
      <w:sz w:val="18"/>
      <w:lang w:eastAsia="en-US"/>
    </w:rPr>
  </w:style>
  <w:style w:type="character" w:customStyle="1" w:styleId="TALCar">
    <w:name w:val="TAL Car"/>
    <w:link w:val="TAL"/>
    <w:qFormat/>
    <w:rsid w:val="0007059C"/>
    <w:rPr>
      <w:rFonts w:ascii="Arial" w:hAnsi="Arial"/>
      <w:sz w:val="18"/>
      <w:lang w:eastAsia="en-US"/>
    </w:rPr>
  </w:style>
  <w:style w:type="character" w:customStyle="1" w:styleId="Heading3Char">
    <w:name w:val="Heading 3 Char"/>
    <w:basedOn w:val="DefaultParagraphFont"/>
    <w:link w:val="Heading3"/>
    <w:rsid w:val="0016388B"/>
    <w:rPr>
      <w:rFonts w:ascii="Arial" w:hAnsi="Arial"/>
      <w:sz w:val="28"/>
      <w:lang w:eastAsia="en-US"/>
    </w:rPr>
  </w:style>
  <w:style w:type="character" w:customStyle="1" w:styleId="Heading4Char">
    <w:name w:val="Heading 4 Char"/>
    <w:basedOn w:val="DefaultParagraphFont"/>
    <w:link w:val="Heading4"/>
    <w:rsid w:val="0016388B"/>
    <w:rPr>
      <w:rFonts w:ascii="Arial" w:hAnsi="Arial"/>
      <w:sz w:val="24"/>
      <w:lang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16388B"/>
    <w:rPr>
      <w:lang w:eastAsia="ko-KR"/>
    </w:rPr>
  </w:style>
  <w:style w:type="paragraph" w:styleId="Caption">
    <w:name w:val="caption"/>
    <w:basedOn w:val="Normal"/>
    <w:next w:val="Normal"/>
    <w:unhideWhenUsed/>
    <w:qFormat/>
    <w:rsid w:val="0016388B"/>
    <w:pPr>
      <w:spacing w:after="200"/>
    </w:pPr>
    <w:rPr>
      <w:i/>
      <w:iCs/>
      <w:color w:val="44546A" w:themeColor="text2"/>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9719373">
      <w:bodyDiv w:val="1"/>
      <w:marLeft w:val="0"/>
      <w:marRight w:val="0"/>
      <w:marTop w:val="0"/>
      <w:marBottom w:val="0"/>
      <w:divBdr>
        <w:top w:val="none" w:sz="0" w:space="0" w:color="auto"/>
        <w:left w:val="none" w:sz="0" w:space="0" w:color="auto"/>
        <w:bottom w:val="none" w:sz="0" w:space="0" w:color="auto"/>
        <w:right w:val="none" w:sz="0" w:space="0" w:color="auto"/>
      </w:divBdr>
    </w:div>
    <w:div w:id="1134524270">
      <w:bodyDiv w:val="1"/>
      <w:marLeft w:val="0"/>
      <w:marRight w:val="0"/>
      <w:marTop w:val="0"/>
      <w:marBottom w:val="0"/>
      <w:divBdr>
        <w:top w:val="none" w:sz="0" w:space="0" w:color="auto"/>
        <w:left w:val="none" w:sz="0" w:space="0" w:color="auto"/>
        <w:bottom w:val="none" w:sz="0" w:space="0" w:color="auto"/>
        <w:right w:val="none" w:sz="0" w:space="0" w:color="auto"/>
      </w:divBdr>
    </w:div>
    <w:div w:id="1254315425">
      <w:bodyDiv w:val="1"/>
      <w:marLeft w:val="0"/>
      <w:marRight w:val="0"/>
      <w:marTop w:val="0"/>
      <w:marBottom w:val="0"/>
      <w:divBdr>
        <w:top w:val="none" w:sz="0" w:space="0" w:color="auto"/>
        <w:left w:val="none" w:sz="0" w:space="0" w:color="auto"/>
        <w:bottom w:val="none" w:sz="0" w:space="0" w:color="auto"/>
        <w:right w:val="none" w:sz="0" w:space="0" w:color="auto"/>
      </w:divBdr>
    </w:div>
    <w:div w:id="1813671775">
      <w:bodyDiv w:val="1"/>
      <w:marLeft w:val="0"/>
      <w:marRight w:val="0"/>
      <w:marTop w:val="0"/>
      <w:marBottom w:val="0"/>
      <w:divBdr>
        <w:top w:val="none" w:sz="0" w:space="0" w:color="auto"/>
        <w:left w:val="none" w:sz="0" w:space="0" w:color="auto"/>
        <w:bottom w:val="none" w:sz="0" w:space="0" w:color="auto"/>
        <w:right w:val="none" w:sz="0" w:space="0" w:color="auto"/>
      </w:divBdr>
    </w:div>
    <w:div w:id="19103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12.emf"/><Relationship Id="rId34" Type="http://schemas.openxmlformats.org/officeDocument/2006/relationships/image" Target="media/image19.png"/><Relationship Id="rId42" Type="http://schemas.openxmlformats.org/officeDocument/2006/relationships/image" Target="media/image12.png"/><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image" Target="media/image3.png"/><Relationship Id="rId38" Type="http://schemas.openxmlformats.org/officeDocument/2006/relationships/image" Target="media/image21.png"/><Relationship Id="rId46" Type="http://schemas.openxmlformats.org/officeDocument/2006/relationships/image" Target="media/image26.emf"/><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image" Target="media/image11.emf"/><Relationship Id="rId41" Type="http://schemas.openxmlformats.org/officeDocument/2006/relationships/image" Target="media/image2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7"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5.emf"/><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4.emf"/><Relationship Id="rId36" Type="http://schemas.openxmlformats.org/officeDocument/2006/relationships/image" Target="media/image6.png"/><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10.emf"/><Relationship Id="rId44" Type="http://schemas.openxmlformats.org/officeDocument/2006/relationships/image" Target="media/image2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5" Type="http://schemas.openxmlformats.org/officeDocument/2006/relationships/image" Target="media/image20.png"/><Relationship Id="rId43" Type="http://schemas.openxmlformats.org/officeDocument/2006/relationships/image" Target="media/image13.png"/><Relationship Id="rId4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29A535-037C-446D-80F2-8F82812701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31</Pages>
  <Words>7261</Words>
  <Characters>58815</Characters>
  <Application>Microsoft Office Word</Application>
  <DocSecurity>0</DocSecurity>
  <Lines>490</Lines>
  <Paragraphs>131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Vasenkari, Petri J. (Nokia - FI/Espoo)</cp:lastModifiedBy>
  <cp:revision>6</cp:revision>
  <cp:lastPrinted>2019-02-25T14:05:00Z</cp:lastPrinted>
  <dcterms:created xsi:type="dcterms:W3CDTF">2020-09-14T05:54:00Z</dcterms:created>
  <dcterms:modified xsi:type="dcterms:W3CDTF">2020-09-14T06:42:00Z</dcterms:modified>
</cp:coreProperties>
</file>